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88.png" ContentType="image/png"/>
  <Override PartName="/word/media/rId92.png" ContentType="image/png"/>
  <Override PartName="/word/media/rId96.png" ContentType="image/png"/>
  <Override PartName="/word/media/rId99.png" ContentType="image/png"/>
  <Override PartName="/word/media/rId102.png" ContentType="image/png"/>
  <Override PartName="/word/media/rId107.png" ContentType="image/png"/>
  <Override PartName="/word/media/rId78.png" ContentType="image/png"/>
  <Override PartName="/word/media/rId110.png" ContentType="image/png"/>
  <Override PartName="/word/media/rId113.png" ContentType="image/png"/>
  <Override PartName="/word/media/rId59.png" ContentType="image/png"/>
  <Override PartName="/word/media/rId62.png" ContentType="image/png"/>
  <Override PartName="/word/media/rId65.png" ContentType="image/png"/>
  <Override PartName="/word/media/rId68.png" ContentType="image/png"/>
  <Override PartName="/word/media/rId72.png" ContentType="image/png"/>
  <Override PartName="/word/media/rId52.png" ContentType="image/png"/>
  <Override PartName="/word/media/rId55.png" ContentType="image/png"/>
  <Override PartName="/word/media/rId23.png" ContentType="image/png"/>
  <Override PartName="/word/media/rId26.png" ContentType="image/png"/>
  <Override PartName="/word/media/rId30.png" ContentType="image/png"/>
  <Override PartName="/word/media/rId35.png" ContentType="image/png"/>
  <Override PartName="/word/media/rId42.png" ContentType="image/png"/>
  <Override PartName="/word/media/rId46.png" ContentType="image/png"/>
  <Override PartName="/word/media/rId49.png" ContentType="image/png"/>
  <Override PartName="/word/media/rId293.png" ContentType="image/png"/>
  <Override PartName="/word/media/rId29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117"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There will be uncertainty associated with such measurements as repeatedly measuring the same thing, will result in different measurement. This means that one of the most basic things that scientific inquiry and theories rests on is bounded on uncertainty and it is one of the roles of science to quantify and account for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It will be demonstrated that using these simulation based methods, one can achieve a more accurate representation of the probabilities of rejecting a null hypothesis given the assumptions of an experiment. The thesis will demonstrate this with a focus on the psychometric function. It will be shown that the parameters of the model and their uncertainties can be used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also be demonstrated how carefully using the known structure of the data can greatly improve session by session correlation between parameters, i.e. again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more rigorous methods, when conducting power analyses.</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one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still an assumption that is true most of the time, but given that the natural world is bounded on probabilities, complete certainty is unwarranted, both in the assumption of the cup hitting our foot, but especially the speed at which it hits our foot. Most of the time this probabilistic nature of the natural world stems from the uncertainties during measurement or perhaps unseen events.The interest here is not in the unseen events but instead in the predictability and (un)certainty of the expected. Taking the falling cup as an example, we would normally not be interested in the probability that the cup will hit out foot,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w:t>
      </w:r>
    </w:p>
    <w:p>
      <w:pPr>
        <w:pStyle w:val="BodyText"/>
      </w:pPr>
      <w:r>
        <w:t xml:space="preserve">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such that the uncertainty reported in the published literature more accurately reflects the (un)certainty we should have in the results. 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understanding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used in many subfields of cognitive science and examine how validation of such cognitive models have been done and how proper uncertainty handling can improve these validation steps.</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 These definitions are not exhaustive and will be centered around how experimental studies in cognitive science are conducted, from data collection to data analysis. The first aspect of uncertainty is to acknowledge that uncertainties can be defined in hierarchies and that uncertainty propagates through these hierarchies. This uncertainty propagation means that as you do calculations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the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 would decrease the uncertainty in the measurements themselves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However, there might also be other avenues where a more explicit quantification of measurement uncertainty might be appropriate. One of the main instances coming to mind is the use of questionnaires. Many of these questionnaires try to quantify a latent construct such as mental health conditions i.e. depression or anxiety. Many of the main questionnaires used to assess depression, anxiety and stress use several questions that are then added together to give a score of the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example of a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individual datapoints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figure 1. Minimizing this estimation uncertainty is what most scientists care about, as inevitably most cognitive science experiments revolve around null hypothesis testing, which in most cases will involve testing whether the parameter estimate includes a particular value mostly, 0. To minimize this type of uncertainty the standard approach is to get more data, given they are from the same population and behave similarly. In cognitive science this might include more trials or subjects to get a more precise estimate of interest i.e. minimizing estimation uncertainty. In cognitive science the minimizing of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For instance changing the task design such that responses will give more information on parameter values of interest. This optimization strategy involves individualizing the task design such that each presented stimulus is the most informative.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with reaction time and stress this might invovle selecting interventions that will produce varying levels of stress to increase the precision of the parameters of the model. A practical example of how these algorithms work to minimize uncertainty in the parameter estimates see the section about Adaptive design optimization.</w:t>
      </w:r>
    </w:p>
    <w:p>
      <w:pPr>
        <w:pStyle w:val="BodyText"/>
      </w:pPr>
      <w:r>
        <w:t xml:space="preserve">The next level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suseptibility to stress and perhaps even their relationship. Figure 2 displays how the parameter estimates of the same model, Figure 1 with and without accounting for uncertainty propagation. As can be seen from figure 1 accounting for the measurement uncertainty does not change much the prediction made by the model, however when propagating these extra uncertainties into the next analysis of the parameters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Having a parameter estimate that is stable over time won’t matter if you cannot estimate it or measure it reliably in the first place.</w:t>
      </w:r>
    </w:p>
    <w:bookmarkEnd w:id="29"/>
    <w:bookmarkStart w:id="33" w:name="investigating-measurement-uncertainty"/>
    <w:p>
      <w:pPr>
        <w:pStyle w:val="Heading2"/>
      </w:pPr>
      <w:r>
        <w:rPr>
          <w:iCs/>
          <w:i/>
        </w:rPr>
        <w:t xml:space="preserve">Investigating 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revovles around conducting correlational analyses on measures that have quantifiable uncertainties such as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w:t>
      </w:r>
    </w:p>
    <w:p>
      <w:pPr>
        <w:pStyle w:val="BodyText"/>
      </w:pPr>
      <w:r>
        <w:t xml:space="preserve">In this section I will demonstrate how using simulations to both understand and explore how adding measurement uncertainty will change the strength of interpretation of doing correlational analyses this will serve as an abstract representation of how correlation coefficient estimate change under different sizes of measurement uncertainty. In order to use simulations to include measurement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evalute uncertainty in a general case and thereafter its implementation for adding measurement uncertainty.</w:t>
      </w:r>
    </w:p>
    <w:p>
      <w:pPr>
        <w:pStyle w:val="BodyText"/>
      </w:pPr>
      <w:r>
        <w:t xml:space="preserve">The way to estimate the uncertainty in the correlation coefficient is to re 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x</m:t>
                        </m:r>
                      </m:sub>
                    </m:sSub>
                  </m:e>
                </m:mr>
                <m:mr>
                  <m:e>
                    <m:r>
                      <m:t>10</m:t>
                    </m:r>
                    <m:r>
                      <m:rPr>
                        <m:sty m:val="p"/>
                      </m:rPr>
                      <m:t>⋅</m:t>
                    </m:r>
                    <m:r>
                      <m:t>10</m:t>
                    </m:r>
                    <m:r>
                      <m:rPr>
                        <m:sty m:val="p"/>
                      </m:rPr>
                      <m:t>⋅</m:t>
                    </m:r>
                    <m:sSub>
                      <m:e>
                        <m:r>
                          <m:t>ρ</m:t>
                        </m:r>
                      </m:e>
                      <m:sub>
                        <m:r>
                          <m:t>x</m:t>
                        </m:r>
                        <m:r>
                          <m:t>x</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material and supplementary Figure 1 for demonstration of the simularity of these two approaches.</w:t>
      </w:r>
    </w:p>
    <w:p>
      <w:pPr>
        <w:pStyle w:val="BodyText"/>
      </w:pPr>
      <w:r>
        <w:t xml:space="preserve">Having shown that the two approaches are identical (or close to)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1" name="Picture"/>
            <a:graphic>
              <a:graphicData uri="http://schemas.openxmlformats.org/drawingml/2006/picture">
                <pic:pic>
                  <pic:nvPicPr>
                    <pic:cNvPr descr="Manuscript_v2_files/figure-docx/figure3-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bookmarkEnd w:id="33"/>
    <w:bookmarkStart w:id="34"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regression models is that maximum likelihood estimators are available meaning that parameters estimates can be calculated using a frequentists statistical framework, making the estimation process fast and efficient. However, the downfall of these models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the focal point for the rest of the thesis.</w:t>
      </w:r>
    </w:p>
    <w:p>
      <w:r>
        <w:br w:type="page"/>
      </w:r>
    </w:p>
    <w:bookmarkEnd w:id="34"/>
    <w:bookmarkStart w:id="38" w:name="model-descriptions"/>
    <w:p>
      <w:pPr>
        <w:pStyle w:val="Heading2"/>
      </w:pPr>
      <w:r>
        <w:rPr>
          <w:iCs/>
          <w:i/>
        </w:rPr>
        <w:t xml:space="preserve">Model descriptions</w:t>
      </w:r>
    </w:p>
    <w:p>
      <w:pPr>
        <w:pStyle w:val="FirstParagraph"/>
      </w:pPr>
      <w:r>
        <w:t xml:space="preserve">In this thesis the psychometric function (PF), will be investigated as this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and the slope (</w:t>
      </w:r>
      <m:oMath>
        <m:r>
          <m:t>α</m:t>
        </m:r>
      </m:oMath>
      <w:r>
        <w:t xml:space="preserve">,</w:t>
      </w:r>
      <m:oMath>
        <m:r>
          <m:t>β</m:t>
        </m:r>
      </m:oMath>
      <w:r>
        <w:t xml:space="preserve">). These two parameters describe the center of the curve, with</w:t>
      </w:r>
      <w:r>
        <w:t xml:space="preserve"> </w:t>
      </w:r>
      <m:oMath>
        <m:r>
          <m:t>α</m:t>
        </m:r>
      </m:oMath>
      <w:r>
        <w:t xml:space="preserve"> </w:t>
      </w:r>
      <w:r>
        <w:t xml:space="preserve">being the intensity of the stimulus at probability 0.5 and</w:t>
      </w:r>
      <w:r>
        <w:t xml:space="preserve"> </w:t>
      </w:r>
      <m:oMath>
        <m:r>
          <m:t>β</m:t>
        </m:r>
      </m:oMath>
      <w:r>
        <w:t xml:space="preserve"> </w:t>
      </w:r>
      <w:r>
        <w:t xml:space="preserve">being the steepness of the function around this value. In the cognitive modeling framework one or two more parameters are typically introduced the lapse and guess rates (</w:t>
      </w:r>
      <m:oMath>
        <m:r>
          <m:t>λ</m:t>
        </m:r>
      </m:oMath>
      <w:r>
        <w:t xml:space="preserve">,</w:t>
      </w:r>
      <w:r>
        <w:t xml:space="preserve"> </w:t>
      </w:r>
      <m:oMath>
        <m:r>
          <m:t>γ</m:t>
        </m:r>
      </m:oMath>
      <w:r>
        <w:t xml:space="preserve">). These two parameters together handle the tails (i.e. the far ends) of the psychometric functions and essentially makes the probability in the two ends of the psychometric no deterministic i.e. the upper and lower bounds become 𝛾 and 𝜆 instead of 0 and 1, see figure 4. 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This also makes intuitive sense as the function cannot predict deterministic (i.e. probabilities of 0 or 1) if there are responses at a high stimulus level which was caused by a lapse. Figure 4 depicts how all these parameters change the shape of the PF. For the sake of this thesis, I’ll be using the cumulative normal distribution to map stimulus values to probabilities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w:t>
      </w:r>
    </w:p>
    <w:p>
      <w:pPr>
        <w:pStyle w:val="BodyText"/>
      </w:pPr>
      <w:r>
        <w:t xml:space="preserve">The answer to the first two challenges must be found in simulations when our models become more and more complex and analytical solutions are sparse. This simulation practice revolves around selecting an appropriate range of parameter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world data. An appropriate range of parameter values for a particular model can be difficult to select as is exactly the problem of identifiability. However, several lines of information can help gauge this. Firstly, looking at mathematical constraints of the model formulations can reduce the possible ranges of parameter values. 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 The lapse rate of the psychometric will be constrained between 0 and 0.5 again to ensure that the shape of the psychometric. lapse rates below 0 and above 1 will produce probability values outside the [0; 1] range and values above 0.5 will flip the shape of the psychometric, as negative slope values will. Not containing the PF in this way could lead to two distinct solutions to a given problem as negative slope values and lapse rates above 0.5 would be able to produce the same mathematical transformation of stimulus values to probabilities making the solution non unique.</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 For the PF we might expect a few of our participants to not be particularly interested in the task and therefore just respond at random, which would amount to having a lapse rate of 0.5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used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we simulate data from pre-specified parameter values which have been deemed to be appropriate using the first step. We then feed our models with this simulated data and investigate how well the model can estimate the latent simulated parameters. This exercise of simulating behavior and then re-estimating the parameter values from the simulated behavior is commonly known as parameter recovery. Generally if this procedure succeeds, then the parameters are said to be recovered.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w:t>
      </w:r>
    </w:p>
    <w:p>
      <w:pPr>
        <w:pStyle w:val="BodyText"/>
      </w:pPr>
      <w:r>
        <w:t xml:space="preserve">Parameter recovery can thus be thought of as an internal validation of a model, which if done properly should increase the faith in the parameter estimates when the model is fit to real world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world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world data. To further elucidate this point we imagine using the 3 parameter PF described above, we find that it recovers its parameters well using simulated parameters from the same model. However, if we instead of simulating data from the same underlying model, instead simulated data where the underlying cumulative distribution was the logistic or another cumulative probability density function, we might find that our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they can be compared.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world data and then compared on how well they can describe the data using statistical metrics such as information criteria. The problem with this approach is whether we can accurately distinguish the the particular models that we are testing. 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9"/>
    <w:bookmarkStart w:id="40"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 However,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recoverability or parameter recovery.</w:t>
      </w:r>
    </w:p>
    <w:p>
      <w:pPr>
        <w:pStyle w:val="BodyText"/>
      </w:pPr>
      <w:r>
        <w:t xml:space="preserve">As mentioned above internal recoverability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 i.e. few trials. They also reiterate that plotting simulated vs estimated parameters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someone realizes that the model used in the field is not behaving properly.</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recoverability is as follows;</w:t>
      </w:r>
    </w:p>
    <w:p>
      <w:pPr>
        <w:pStyle w:val="BodyText"/>
      </w:pPr>
      <w:r>
        <w:t xml:space="preserve">Correlation coefficients are invariant to linear transformations, making two sets of variables i.e. [1,2,3] and [1,2,3] have the same correlation after transforming on one of the sets with linear transformation. y=2*x+3 (or report as a matrix idk) Resulting in the sets [1,2,3] and [5,7,9]. This invariance to linear transformations does not make sense for parameter recovery as we want a metric that penalizes this behavior.</w:t>
      </w:r>
    </w:p>
    <w:p>
      <w:pPr>
        <w:pStyle w:val="BodyText"/>
      </w:pPr>
      <w:r>
        <w:t xml:space="preserve">The domain of correlations is between -1 and 1. This directionality also does not make sense given that a correlation coefficient of -1 would mean perfect parameter recovery, with a negative sign of the simulated or estimated parameter meaning that you do recover the value (or the linear transformed value) just not the sign. Ideally, we would want a metric that goes from no recovery to perfect recovery.</w:t>
      </w:r>
    </w:p>
    <w:p>
      <w:pPr>
        <w:pStyle w:val="BodyText"/>
      </w:pPr>
      <w:r>
        <w:t xml:space="preserve">Lastly, the interpretation of the correlation coefficient in terms of parameter recovery is difficult. What is a sufficiently large correlation coefficient for the parameter to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face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The ICC is in its simplest form a ratio of irreducible variances (uncertainties) to the total variance in the data. In practical terms revovling around a cognitive science experiment the irreducible uncertainty is the uncertainty between subjects, whereas the total uncertainty can have several parts. In order to calculate the ICC, a model is needed that can properly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 His subjects are coming in for x sessions and doing the same cognitive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the difference between the estimated parameter value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a nested hierarchical model with sessions nested in subjects in a population."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p>
    <w:bookmarkEnd w:id="45"/>
    <w:bookmarkStart w:id="58"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data from different ranges of parameters to select appropriate ranges of parameter values. Firstly,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The fitted psychometric function is first fitted on a single subject level and the parameters and their associated estimation uncertainty extracted. Note that for all models displayed and estimated their convergence was accessed by ensuring rhat values were below 1.03 and no divergent transitions were present, ideally all chains would have been inspected, but given the vast simulation approach presented throughout the thesis, visual inspection of each model was infeasiable and summary diagnotistic were used. Furthermore all priors for all models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I have plotted the pairwise scatter plot of estimated vs simulated parameter values in figure 7 with the added estimation uncertainty. This particular simulation is done for 100 data sets i.e. subjects over 100 trials each.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highlighting the non trivial and linear link when uncertainties are non linear aswell.</w:t>
      </w:r>
    </w:p>
    <w:p>
      <w:pPr>
        <w:pStyle w:val="CaptionedFigure"/>
      </w:pPr>
      <w:r>
        <w:drawing>
          <wp:inline>
            <wp:extent cx="5943600" cy="4127500"/>
            <wp:effectExtent b="0" l="0" r="0" t="0"/>
            <wp:docPr descr="Figure 7. Parameter recovery for the three parameters of the psychometric function. Scatter plot of Simulated vs recovered parameter values, with error bars displaying the 95 highest density interval for that parameter on that simulation."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w:t>
      </w:r>
    </w:p>
    <w:p>
      <w:pPr>
        <w:pStyle w:val="BodyText"/>
      </w:pPr>
      <w:r>
        <w:t xml:space="preserve">Next the purposed ICC metric will be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One particular difference between the above single fit models and the proposed model depicted in figure 8 is the hierarchical structure embedded in the model. The hierarchical structure of the model serves to shrink parameter estimates in relation to their distance and uncertainty from the mean of the higher level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correlation coefficient and the ICC, each of the metrics were calculated from this hierarchical model. the Two ICC values were calculated as described in equation 1 and 2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w:t>
      </w:r>
    </w:p>
    <w:p>
      <w:pPr>
        <w:pStyle w:val="CaptionedFigure"/>
      </w:pPr>
      <w:r>
        <w:drawing>
          <wp:inline>
            <wp:extent cx="5943600" cy="4127500"/>
            <wp:effectExtent b="0" l="0" r="0" t="0"/>
            <wp:docPr descr="Figure 8. Parameter recovery for the three parameters of the psychometric function using the hierarchical model. Scatter plot of Simulated vs recovered parameter values, with error bars displaying the 95 highest density interval for that parameter on that simulation." title="" id="53" name="Picture"/>
            <a:graphic>
              <a:graphicData uri="http://schemas.openxmlformats.org/drawingml/2006/picture">
                <pic:pic>
                  <pic:nvPicPr>
                    <pic:cNvPr descr="Manuscript_v2_files/figure-docx/figure%208-1.png" id="54" name="Picture"/>
                    <pic:cNvPicPr>
                      <a:picLocks noChangeArrowheads="1" noChangeAspect="1"/>
                    </pic:cNvPicPr>
                  </pic:nvPicPr>
                  <pic:blipFill>
                    <a:blip r:embed="rId5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using the hierarchical model.</w:t>
      </w:r>
      <w:r>
        <w:t xml:space="preserve"> </w:t>
      </w:r>
      <w:r>
        <w:t xml:space="preserve">Scatter plot of Simulated vs recovered parameter values, with error bars displaying the 95 highest density interval for that parameter on that simulation.</w:t>
      </w:r>
    </w:p>
    <w:p>
      <w:pPr>
        <w:pStyle w:val="BodyText"/>
      </w:pPr>
      <w:r>
        <w:t xml:space="preserve">As can be seen this hierarchical fit does improve the parameter recovery, both from a visual inspection (points falling closer to the identity line with less estimation uncertainty) and by looking at the correlation estimates, this is both with and without accounting for estimation uncertainty in the correlation coefficient.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but, if we back calculate a lambda value of -5 corresponds to a lapse rate of 1.3%, which obviously is hard to find when there are 100 trials for each subject. See supplementary material XYZ for a deeper explanation on this.</w:t>
      </w:r>
    </w:p>
    <w:p>
      <w:pPr>
        <w:pStyle w:val="BodyText"/>
      </w:pPr>
      <w:r>
        <w:t xml:space="preserve">(supplementary it is even lower than the 1.3% for a lapse of -5 as the stimulus value also needs to be far enough away from the underlying psychometric to actually matter in the estimation). Turning the attention to the ICC values, we firstly observe that</w:t>
      </w:r>
      <w:r>
        <w:t xml:space="preserve"> </w:t>
      </w:r>
      <m:oMath>
        <m:r>
          <m:t>I</m:t>
        </m:r>
        <m:r>
          <m:t>C</m:t>
        </m:r>
        <m:sSub>
          <m:e>
            <m:r>
              <m:t>C</m:t>
            </m:r>
          </m:e>
          <m:sub>
            <m:r>
              <m:t>1</m:t>
            </m:r>
          </m:sub>
        </m:sSub>
      </m:oMath>
      <w:r>
        <w:t xml:space="preserve"> </w:t>
      </w:r>
      <w:r>
        <w:t xml:space="preserve">on each of the 3 parameters has an upper bound at the maximum value of one, which is somewhat confirmed looked at the scatter plot as one would assume that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as all parameters have upper bounds of 1. Visual inspection of the pairwise scatter plot makes this clear as this metric is penalized by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 An interesting observation in Figure 8 is that the difference between lambda and beta is minute in all the metrics used. In the next section it will be shown how it is possible to do better by reducing the estimation uncertainty. See Figure 9 for the distribution of estimation uncertainty for the three parameters in the single and hierarchical fit. This Figure also helps explain why hierarchical models in general are prefered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depicted as histograms. The color of the histogram shows whether the model was fit using the single fit or hierarchical model." title="" id="56" name="Picture"/>
            <a:graphic>
              <a:graphicData uri="http://schemas.openxmlformats.org/drawingml/2006/picture">
                <pic:pic>
                  <pic:nvPicPr>
                    <pic:cNvPr descr="Manuscript_v2_files/figure-docx/figure%209-1.png" id="57" name="Picture"/>
                    <pic:cNvPicPr>
                      <a:picLocks noChangeArrowheads="1" noChangeAspect="1"/>
                    </pic:cNvPicPr>
                  </pic:nvPicPr>
                  <pic:blipFill>
                    <a:blip r:embed="rId55"/>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depicted as histograms. The color of the histogram shows whether the model was fit using the single fit or hierarchical model.</w:t>
      </w:r>
    </w:p>
    <w:bookmarkEnd w:id="58"/>
    <w:bookmarkStart w:id="71" w:name="adaptive-design-optimization"/>
    <w:p>
      <w:pPr>
        <w:pStyle w:val="Heading2"/>
      </w:pPr>
      <w:r>
        <w:rPr>
          <w:iCs/>
          <w:i/>
        </w:rPr>
        <w:t xml:space="preserve">Adaptive design optimization</w:t>
      </w:r>
    </w:p>
    <w:p>
      <w:pPr>
        <w:pStyle w:val="FirstParagraph"/>
      </w:pPr>
      <w:r>
        <w:t xml:space="preserve">An import consideration of the parameter recovery that was left out in the parameter recovery analysis described above. What is the design of the experiment that the simulated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alpha and beta, as on average the agents’ psychometric functions are monotonically increasing in the interval of [-25 ; 25]. Therefore, selecting stimuli (inputs) in this interval must be better for decreasing the estimation uncertainty in the two parameters we care about, compared to randomly or uniformly exploring the input space. We might even go a step further and instead of selecting inputs that are more appropriate for the mean of the population we could individualize each experiment to the agent or subject. This practice of individualizing the experiment of interest is called adaptive design optimization (ADO) and has quite a big literature behind it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do decrease estimation uncertainty of either all or certain parameters to a meaningful degree. In order to keep in the same theme as the rest of the thesis I will instead of utilizing the few available packages that exist for doing ADO for psychometric functions I will show how utilizing the single fit model which was built for conducting the simple single subject parameter recovery can be utilized together with the knowledge that the most informative stimuli for determining the shape of a single agents’ psychometric function is somewhere in the middle region of that psychometric. One of the main challenges of utilizing ADO is that because the experiment is updated and individualized an algorithm determining the next stimulus must run in tandem with the experiment. This puts quite a high constraint on computation time of the algorithm, this issue has partly been solved in the existing packages by before conducting the experiment mapping out a grid at a particular resolution of parameter values at a current trial and then what the optimal stimulus value to present is. This clever solution puts the heavy computation time before the experiment and ensures that when the experiment is run only a single look up is needed to provide the next stimulus value. This approach works great for psychophysical experiments or other experiments where each trial is independent of the next. This is because then only a single optimization step is required for each trial, whereas if trials were mutually dependent as in a learning experiment, then the algorithm would need to calculate all possible lines of stimuli and responses to a certain point which given the combinatorics can become a daunting task.</w:t>
      </w:r>
    </w:p>
    <w:p>
      <w:pPr>
        <w:pStyle w:val="BodyText"/>
      </w:pPr>
      <w:r>
        <w:t xml:space="preserve">To provide something that is more generalizable and can be continuously updated on a trial-by-trial basis while the experiment is run, other approaches might be more appropriate. Illustrating such an approach can easily be done with the same model used to fit individual subjects when using the R and Stan, the quick estimation of the posterior distribution is then done using a variational inference algorithm, particularly pathfinder</w:t>
      </w:r>
      <w:r>
        <w:t xml:space="preserve"> </w:t>
      </w:r>
      <w:r>
        <w:t xml:space="preserve">(</w:t>
      </w:r>
      <w:hyperlink w:anchor="ref-zhang_pathfinder_2022">
        <w:r>
          <w:rPr>
            <w:rStyle w:val="Hyperlink"/>
          </w:rPr>
          <w:t xml:space="preserve">Zhang et al., 2022</w:t>
        </w:r>
      </w:hyperlink>
      <w:r>
        <w:t xml:space="preserve">)</w:t>
      </w:r>
      <w:r>
        <w:t xml:space="preserve">. Figure 5 shows how the posterior distribution of the 3 parameters of the PF varies as a function of trials in both the uniform and pathfinder approach to selecting stimulus values. As can be seen both approaches makes the parameters converge towards the real simulated values (black line), however the speed at which this happens is clearly very different, especially for the two parameters we are the most interested in i.e. alpha and beta. For these two parameters after just 20 trials of pathfinder the optimization has found the simulated parameter value and decreased the estimation uncertainty (posterior variance) to close to 0 whereas even after 50 trials the uniform approach still has a bit of a bias in the estimation, the individual points are not on the black line, but also a substantial estimation uncertainty associated with it. For completeness a PSI-algorithm was also used to compare to ensure that the pathfinder algorithm was not too slow or bad</w:t>
      </w:r>
      <w:r>
        <w:t xml:space="preserve"> </w:t>
      </w:r>
      <w:r>
        <w:t xml:space="preserve">(</w:t>
      </w:r>
      <w:hyperlink w:anchor="ref-kontsevich_bayesian_1999">
        <w:r>
          <w:rPr>
            <w:rStyle w:val="Hyperlink"/>
          </w:rPr>
          <w:t xml:space="preserve">Kontsevich &amp; Tyler, 1999</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0" name="Picture"/>
            <a:graphic>
              <a:graphicData uri="http://schemas.openxmlformats.org/drawingml/2006/picture">
                <pic:pic>
                  <pic:nvPicPr>
                    <pic:cNvPr descr="Manuscript_v2_files/figure-docx/figure%2010-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show the improvement more rigorously in reduced estimation uncertainty especially across a range of trial numbers, the Pathfinder, Uniform and PSI algorithms were run 100 times for trials ranging from 20 to 100 in a sequence of 10 trials, in order to make the comparison as fair as possible each of the algorithms were only used to generate the stimulus sequence, meaning that all three types were refitted using the same single fit Bayesian model. For complete details on the fitting and optimization strategy see supplementary material XX.</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3" name="Picture"/>
            <a:graphic>
              <a:graphicData uri="http://schemas.openxmlformats.org/drawingml/2006/picture">
                <pic:pic>
                  <pic:nvPicPr>
                    <pic:cNvPr descr="Manuscript_v2_files/figure-docx/figure%2011-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Using this pathfinder algorithm, we can now examine three other focal points, subjects, trials and the influence on the mean simulated slope value. The last point is less obvious than the two others but stems from the fact that increasing the slope (decreasing the steepness) of the PF will make it harder to estimate, but also influence the estimation of the threshold, which will become clear below. For this purpose, I will simulate trials ranging from 20 to 200 in increments of 20, subjects being between 10, 30 and 50 and lastly mean slope values of 1,2 and 3 in the unconstrained space, all other parameter values being identical to table 1. To guard against simulations that are not representative due to either bad convergences in the ADO or in the fitting procedure, each combination was run 5 times.</w:t>
      </w:r>
      <w:r>
        <w:t xml:space="preserve"> </w:t>
      </w:r>
      <w:r>
        <w:t xml:space="preserve">Figure 12 shows how the correlation approach with added uncertainty to parameter recovery fairs (for the standard approach of no uncertainty see supplementary XXX), the lower panel shows how the</w:t>
      </w:r>
      <w:r>
        <w:t xml:space="preserve"> </w:t>
      </w:r>
      <m:oMath>
        <m:r>
          <m:t>I</m:t>
        </m:r>
        <m:r>
          <m:t>C</m:t>
        </m:r>
        <m:sSub>
          <m:e>
            <m:r>
              <m:t>C</m:t>
            </m:r>
          </m:e>
          <m:sub>
            <m:r>
              <m:t>2</m:t>
            </m:r>
          </m:sub>
        </m:sSub>
      </m:oMath>
      <w:r>
        <w:t xml:space="preserve"> </w:t>
      </w:r>
      <w:r>
        <w:t xml:space="preserve">fairs on the same simulated data sets (for the</w:t>
      </w:r>
      <w:r>
        <w:t xml:space="preserve"> </w:t>
      </w:r>
      <m:oMath>
        <m:r>
          <m:t>I</m:t>
        </m:r>
        <m:r>
          <m:t>C</m:t>
        </m:r>
        <m:sSub>
          <m:e>
            <m:r>
              <m:t>C</m:t>
            </m:r>
          </m:e>
          <m:sub>
            <m:r>
              <m:t>1</m:t>
            </m:r>
          </m:sub>
        </m:sSub>
      </m:oMath>
      <w:r>
        <w:t xml:space="preserve"> </w:t>
      </w:r>
      <w:r>
        <w:t xml:space="preserve">analysis with only the within subject variance see supplementary QQQ).</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6" name="Picture"/>
            <a:graphic>
              <a:graphicData uri="http://schemas.openxmlformats.org/drawingml/2006/picture">
                <pic:pic>
                  <pic:nvPicPr>
                    <pic:cNvPr descr="Manuscript_v2_files/figure-docx/figure%2012-1.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What seems to be the main difference between the two approaches is the in the lower number of trials and especially in the comparison between the high simulated slopes (lowest panel) for the threshold as both approaches seem to suggest that in high number of trials (&gt; 100) and in steep slopes (beta &gt;= 2) that the threshold is fully recovered. The difference is clearly in the lowest panel where the ICC approach suggest that there is still variance left unexplained, to investigate this we can plot the pairwise scatter plot of the high simulated slopes (beta = 3) and low simulated slopes (beta = 1) on different trials and subjects. Figure 13 clearly shows why there is such a difference between the two approaches, the ICC metric is much more stringent on the higher-level estimation uncertainty when the simulated slope is less steep.</w:t>
      </w:r>
      <w:r>
        <w:t xml:space="preserve"> </w:t>
      </w:r>
      <w:r>
        <w:t xml:space="preserve">Turning the attention to the slope itself, there also seems to be a difference. What is present is again that the ICC metric has lower values in general and is not asymptotic at one with the configurations used here (to see the pairwise scatter plots see supplementary material XXX). Lastly both approaches suggest that the lapse rate is well below acceptable ranges,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69" name="Picture"/>
            <a:graphic>
              <a:graphicData uri="http://schemas.openxmlformats.org/drawingml/2006/picture">
                <pic:pic>
                  <pic:nvPicPr>
                    <pic:cNvPr descr="Manuscript_v2_files/figure-docx/figure%2013-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the conservative ICC metric capture the fact that estimation uncertainty is a source of variability that can still be reduced even when the correlation coefficient (also with the estimation uncertainty propagated) might indicate perfect fit. This is exactly the behavior one would like to have when trying to understand their model as this information is much more sensitive, furthermore the values also have a natural interpretation. An ICC value of 0.8 means that 80% of the variance in the model is governed by the between subject level and only 20 % is in the estimation or test -retest uncertainty, the ICC could of cause be further decomposed into what proportion of variance of the 20% is from estimation and what is from test retest uncertainty, however for this particular model it seems like most if not all is from estimation uncertainty (see supplementary XYXX).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Many if not all papers describing the test retest reliability of cognitive models in the literature finds that hierarchical models are better but also argue some something around the correlation coefficient, here the ICC metric is again really helpful as the estimation uncertainty is going to be soaked up somewhere in the model and that is going to go towards the within subject variance or at least increase it such that in reality the ICC might have been higher than observed but because you did not have enough trials the uncertainty around the estimate i.e. the estimation uncertainty is what is causing the low test retest reliability.</w:t>
      </w:r>
    </w:p>
    <w:bookmarkEnd w:id="71"/>
    <w:bookmarkStart w:id="81" w:name="X6d9ed631490af428b48678367fae774c800bf51"/>
    <w:p>
      <w:pPr>
        <w:pStyle w:val="Heading2"/>
      </w:pPr>
      <w:r>
        <w:rPr>
          <w:bCs/>
          <w:b/>
        </w:rPr>
        <w:t xml:space="preserve">Increasing the information in the cognitive model</w:t>
      </w:r>
    </w:p>
    <w:p>
      <w:pPr>
        <w:pStyle w:val="FirstParagraph"/>
      </w:pPr>
      <w:r>
        <w:t xml:space="preserve">Now I’ve hopefully convinced that the ICC approach to parameter recovery is superior to both the standard and the uncertainty propagated correlational approach in that it better reflects our expectations given the pairwise scatter plots of simulated vs estimated parameter values. The question now becomes given our more nuanced view of parameter recovery what we can do to improve it. The obvious answer given the plots above seems to be increasing the number of trials. However mindlessly increasing trials to gain a certain recovery and or statistical power can be troublesome in non-obvious ways. The obvious problems with increasing the trials number are resources costs, both in terms of money to the participants completing the experiment, the experimenter, but also espeically the time investment from the participants’ side. However, the most problematic aspect becomes more obvious if we take a step back and think carefully about what we are studying. We are studying a complex system that has its own goals, desires and motivations and it is not trivial to how this participant will behave if the task is double the length. Firstly, will the participant employ a different strategy knowing that the experiment is going to take X time longer, or will they halfway through employ a different strategy. Even if the participant keeps the same underlying cognitive strategy that we are trying to model, then one reasonable assumption would be that attentional lapses and engagement in the task will decreasing, making each additional trial after a certain point less</w:t>
      </w:r>
      <w:r>
        <w:t xml:space="preserve"> </w:t>
      </w:r>
      <w:r>
        <w:t xml:space="preserve">“</w:t>
      </w:r>
      <w:r>
        <w:t xml:space="preserve">valuable</w:t>
      </w:r>
      <w:r>
        <w:t xml:space="preserve">”</w:t>
      </w:r>
      <w:r>
        <w:t xml:space="preserve">.</w:t>
      </w:r>
      <w:r>
        <w:t xml:space="preserve"> </w:t>
      </w:r>
      <w:r>
        <w:t xml:space="preserve">I will here argue that in many of the cognitive science paradigms there might be no need for increasing trial counts to increase the recovery of parameters, but to utilize the data that the participants has already provided in better and more sophisticated ways. For the sake of this thesis, I will look at incorporating the reaction times of the agents’ responses as sources of information about the underlying psychometric function of their binary choices. I will be focusing on the reaction times as these have a long and rigorous history in cognitive science literature, but more importantly are present in most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incorpurate the reactions times into the current formulation of generative structure of the task, it is helpful to think of the output of PF as a probability of responding a particular value, say 1. This therefore means that in either end of the tail of the PF the certainty with which you respond is the highest and the midpoint between the extremes (the threshold) is the most uncertain. This descriptive formulation is what the variance of the Bernoulli distribution highlights: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while more certain the reactions times of each trial can be modeled as a linear function of this Bernoulli variance, which is calculated from the psychometric function and an intercept to account for the individual differences in mean reaction time.</w:t>
      </w:r>
    </w:p>
    <w:p>
      <w:pPr>
        <w:pStyle w:val="BodyText"/>
      </w:pPr>
      <m:oMathPara>
        <m:oMathParaPr>
          <m:jc m:val="center"/>
        </m:oMathParaPr>
        <m:oMath>
          <m:r>
            <m:t>R</m:t>
          </m:r>
          <m:r>
            <m:t>T</m:t>
          </m:r>
          <m:r>
            <m:rPr>
              <m:sty m:val="p"/>
            </m:rPr>
            <m:t>∼</m:t>
          </m:r>
          <m:sSub>
            <m:e>
              <m:r>
                <m:t>β</m:t>
              </m:r>
            </m:e>
            <m:sub>
              <m:r>
                <m:t>0</m:t>
              </m:r>
            </m:sub>
          </m:sSub>
          <m:r>
            <m:rPr>
              <m:sty m:val="p"/>
            </m:rPr>
            <m:t>+</m:t>
          </m:r>
          <m:sSub>
            <m:e>
              <m:r>
                <m:t>β</m:t>
              </m:r>
            </m:e>
            <m:sub>
              <m:r>
                <m:t>1</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w:t>
      </w:r>
      <w:r>
        <w:t xml:space="preserve"> </w:t>
      </w:r>
      <m:oMath>
        <m:sSub>
          <m:e>
            <m:r>
              <m:t>β</m:t>
            </m:r>
          </m:e>
          <m:sub>
            <m:r>
              <m:t>0</m:t>
            </m:r>
          </m:sub>
        </m:sSub>
      </m:oMath>
      <w:r>
        <w:t xml:space="preserve"> </w:t>
      </w:r>
      <w:r>
        <w:t xml:space="preserve">represents the intercept and</w:t>
      </w:r>
      <w:r>
        <w:t xml:space="preserve"> </w:t>
      </w:r>
      <m:oMath>
        <m:sSub>
          <m:e>
            <m:r>
              <m:t>β</m:t>
            </m:r>
          </m:e>
          <m:sub>
            <m:r>
              <m:t>1</m:t>
            </m:r>
          </m:sub>
        </m:sSub>
      </m:oMath>
      <w:r>
        <w:t xml:space="preserve"> </w:t>
      </w:r>
      <w:r>
        <w:t xml:space="preserve">represents the degree to which the uncertainty from the psychometric function influences the reaction times, see Figure 14 for this mapping. The current implementation of the reaction times was done using a shifted log normal distribution introducing two more variables, a non decision time (</w:t>
      </w:r>
      <m:oMath>
        <m:r>
          <m:t>τ</m:t>
        </m:r>
      </m:oMath>
      <w:r>
        <w:t xml:space="preserve">) and a standard deviation (</w:t>
      </w:r>
      <m:oMath>
        <m:r>
          <m:t>σ</m:t>
        </m:r>
      </m:oMath>
      <w:r>
        <w:t xml:space="preserve">) for the log normal distribution. The non decision time parameter helps account for the fact that reaction times below a certain threshold are impossible without the trial being erroneous, as information of the stimuli has to travel to the brain before a response can be made</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sSub>
            <m:e>
              <m:r>
                <m:t>β</m:t>
              </m:r>
            </m:e>
            <m:sub>
              <m:r>
                <m:t>0</m:t>
              </m:r>
            </m:sub>
          </m:sSub>
          <m:r>
            <m:rPr>
              <m:sty m:val="p"/>
            </m:rPr>
            <m:t>+</m:t>
          </m:r>
          <m:sSub>
            <m:e>
              <m:r>
                <m:t>β</m:t>
              </m:r>
            </m:e>
            <m:sub>
              <m:r>
                <m:t>1</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the recovery of the parameters of interest i.e. the threshold and slope of the psychometric, I have chosen to simulate agents with the parameter values displayed in table 2. To understand the influence of the size of coupling between the binary responses and the reaction times I have chosen to simulate this coupling parameter being 1.5 with the other parameters being as in table 2 with the slope of the psychometric (</w:t>
      </w:r>
      <m:oMath>
        <m:r>
          <m:t>β</m:t>
        </m:r>
      </m:oMath>
      <w:r>
        <w:t xml:space="preserve">) being 3. Again, showing and understanding what these parameter values mean we simulate the parameters and display the behavior. This can be seen in figure 14 where 10 simulated subjects are visualized.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3" name="Picture"/>
            <a:graphic>
              <a:graphicData uri="http://schemas.openxmlformats.org/drawingml/2006/picture">
                <pic:pic>
                  <pic:nvPicPr>
                    <pic:cNvPr descr="Manuscript_v2_files/figure-docx/figure%2014-1.png" id="74" name="Picture"/>
                    <pic:cNvPicPr>
                      <a:picLocks noChangeArrowheads="1" noChangeAspect="1"/>
                    </pic:cNvPicPr>
                  </pic:nvPicPr>
                  <pic:blipFill>
                    <a:blip r:embed="rId7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With these simulations we can now visualize what including the reaction times into the modeling means for the parameter recovery for the influence on the other metrics like the correlation coefficient see supplementary material XXX. Figure 15 displays the results of this analysis, showing the means and 95% confidence intervals of the</w:t>
      </w:r>
      <w:r>
        <w:t xml:space="preserve"> </w:t>
      </w:r>
      <m:oMath>
        <m:r>
          <m:t>I</m:t>
        </m:r>
        <m:r>
          <m:t>C</m:t>
        </m:r>
        <m:sSub>
          <m:e>
            <m:r>
              <m:t>C</m:t>
            </m:r>
          </m:e>
          <m:sub>
            <m:r>
              <m:t>1</m:t>
            </m:r>
          </m:sub>
        </m:sSub>
      </m:oMath>
      <w:r>
        <w:t xml:space="preserve"> </w:t>
      </w:r>
      <w:r>
        <w:t xml:space="preserve">for the simulation for the three parameters of the PF together.</w:t>
      </w:r>
    </w:p>
    <w:p>
      <w:pPr>
        <w:pStyle w:val="CaptionedFigure"/>
      </w:pPr>
      <w:r>
        <w:drawing>
          <wp:inline>
            <wp:extent cx="5943600" cy="5943600"/>
            <wp:effectExtent b="0" l="0" r="0" t="0"/>
            <wp:docPr descr="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6" name="Picture"/>
            <a:graphic>
              <a:graphicData uri="http://schemas.openxmlformats.org/drawingml/2006/picture">
                <pic:pic>
                  <pic:nvPicPr>
                    <pic:cNvPr descr="Manuscript_v2_files/figure-docx/Figure%2015-1.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p>
      <w:pPr>
        <w:pStyle w:val="CaptionedFigure"/>
      </w:pPr>
      <w:r>
        <w:drawing>
          <wp:inline>
            <wp:extent cx="5943600" cy="5943600"/>
            <wp:effectExtent b="0" l="0" r="0" t="0"/>
            <wp:docPr descr="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9" name="Picture"/>
            <a:graphic>
              <a:graphicData uri="http://schemas.openxmlformats.org/drawingml/2006/picture">
                <pic:pic>
                  <pic:nvPicPr>
                    <pic:cNvPr descr="Manuscript_v2_files/figure-docx/Figure141-1.png" id="8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81"/>
    <w:bookmarkStart w:id="82" w:name="experimental-data"/>
    <w:p>
      <w:pPr>
        <w:pStyle w:val="Heading2"/>
      </w:pPr>
      <w:r>
        <w:rPr>
          <w:iCs/>
          <w:i/>
        </w:rPr>
        <w:t xml:space="preserve">Experimental data</w:t>
      </w:r>
    </w:p>
    <w:p>
      <w:pPr>
        <w:pStyle w:val="FirstParagraph"/>
      </w:pPr>
      <w:r>
        <w:t xml:space="preserve">Having rigorously investigated how the psychometric function behaves and how the certainty of the parameters interacts with each other but also with the number of trials for each subject, one can now turn to real data. I’ll in this section introduce the published dataset that I will re-analysis utilizing the psychometric functions introduced above. The goal with this re-analysis is 2-fold. Firstly, it reiterates the fact that the assumptions about the structure of the data can make quite a difference in the parameter estimates and their uncertainty. Secondly, it will serve as a starting point to understand why the internal model validity using the ICC can be helpful as a metric to gauge how trials and subjects interact on the statistical power of a model to reject a hypothesis. This last aspect of testing hypotheses will tie together how these validity steps help determine the ability of a model to do what researchers are many times interested in i.e. hypothesis testing. The last point of the thesis is going revolve around conducting a thorough power analysis of the current model, utilizing the published dataset described below here I will compare the ICC metric for the model to its ability to reject hypotheses at certain trial and subject numbers. In this regard of conducting a power analysis I will again highlight where uncertainty creeps in and how we can deal with and account for these, as common practices are insufficient.</w:t>
      </w:r>
    </w:p>
    <w:bookmarkEnd w:id="82"/>
    <w:bookmarkStart w:id="83" w:name="heart-rate-discrimination-task"/>
    <w:p>
      <w:pPr>
        <w:pStyle w:val="Heading2"/>
      </w:pPr>
      <w:r>
        <w:rPr>
          <w:iCs/>
          <w:i/>
        </w:rPr>
        <w:t xml:space="preserve">Heart rate discrimination task</w:t>
      </w:r>
    </w:p>
    <w:p>
      <w:pPr>
        <w:pStyle w:val="FirstParagraph"/>
      </w:pPr>
      <w:r>
        <w:t xml:space="preserve">The article where the dataset was published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a heart rate discrimination (HRD) task within 6 weeks between visits. The HRD task is comprised of two distinct tasks, a comparison and an interoceptive task. Here I’ll focus on the Interceptive task where participants were asked to internalize their own heart rate for 5 seconds. Meanwhile the participant attends to their own heart rate, the heart rate is monitored and calculated in real time. Next based on the observed heart rate participants will hear five auditory tones in a frequency (not the internal frequency of the tone, but the frequency of how fast the tones is presented) that is either faster or slower than their own objective heart rate. The amount this auditory tone frequency was faster or slower was determined by the PSI procedure introduced in the Adaptive design optimizing paragraph. This means that the stimulus value for the psychometric function is the difference between the external tones frequency and the observed heart rate of the participant in the current trial and the responses are given by faster or slower with faster being coded as 1 and slower being coded as 0. This means that a participant might have a heart rate of 50beats per minute (BPM) at a particular trial and then hear tones in a frequency of 40 BPM and are asked to respond whether they think this 40BPM is slower or faster than their own heart rate. The authors of the experiment, described above, ended up running single participant level models of each subject, for each session, and then correlating the slope and threshold of the psychometric function. They found a medium correlation between the threshold r = 0.51 p &lt; .001 between sessions and a negligible correlation r = 0.1, p = .15 for the slope. In the next section I will show how this reliability might change given different model assumptions and different models, to demonstrate that thinking hard about what model is fitted is worthwhile.</w:t>
      </w:r>
    </w:p>
    <w:bookmarkEnd w:id="83"/>
    <w:bookmarkStart w:id="84" w:name="the-models"/>
    <w:p>
      <w:pPr>
        <w:pStyle w:val="Heading2"/>
      </w:pPr>
      <w:r>
        <w:rPr>
          <w:iCs/>
          <w:i/>
        </w:rPr>
        <w:t xml:space="preserve">The models</w:t>
      </w:r>
    </w:p>
    <w:p>
      <w:pPr>
        <w:pStyle w:val="FirstParagraph"/>
      </w:pPr>
      <w:r>
        <w:t xml:space="preserve">In this section I will describe the models that I’ll fit to this big test-retest dataset to examine the influence of the model fit on the correlation between session one and two. The single fit model is going to be the references and going to be the same as the original authors did. That is estimating each individual for each of the sessions individually without a lapse rate (i.e. a two parameter psychometric function) and then post hoc correlating the estimates between session one and two. I will add the propagated uncertainty to these estimates as they do not seem to be adjusted by the authors. Next, I’ll investigate the same model as above but adding the third lapse parameter. The hierarchical model is going to model the two sessions from the same multivariate normal distribution. This model directly models the correlation between sessions as its included in the variance - covariance matrix of the multivariate normal distribution. The last type of model is the nested hierarchical model, this model assumes that all subjects have a mean level parameter which is drawn from the same multivariate distribution, then each parameter for each session is then drawn from a subject level distribution, identical to the model presented in the ICC parameter recovery section. For this last model the ICC is the statistical metric estimated by the model itself, and the correlation will afterwards be calculated. Additionally, each of these models will be fitted using the reaction times as described in the XXXX section to investigate the influence of adding this additional information. A final full model is going to be fit utilizing even more information already available in the dataset. This model will not only incorporate the reaction times on a trial-by-trial basis, but also the confidence ratings for each trial. These confidence ratings were included in the task of the original experiment to examine the participants’ interoceptive metacognitive abilities. These confidence ratings are going to be modeled in close resemblance to the reaction times, just inverted. This inversion is because in the middle of the psychometric function the uncertainty about the stimulus representation is the highest and therefore reaction times should be their highest as well, but confidence should be at the lowest. Another difference between the reaction times and the confidence ratings is their range of possible values. Confidence ratings were bounded between 0 and 100 indicating complete uncertainty and certainty respectively. A natural likelihood function for such kind of double bounded variables is the beta distribution as its already bounded between 0 and 1. The only problem with using this likelihood function is the edge cases of 0 and 1’s which for the confidence ratings are 0 and 100. One approach is to model these edge values separately using a zero-one-inflated beta distribution. This approach, however, models these edge values as separate processes which does not make sense in this case as the confidence ratings are meant to represent a continuous measure of confidence. I will therefore here subtract 0.1 from the 100 ratings and add 0.1 to the 0 ratings making it possible to use the beta distribution for the full range of confidence ratings. This approach of modeling the bounded ratings between 0 and 100 is tenuous and new mixture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4"/>
    <w:bookmarkStart w:id="85"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supplementary table XYX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2592"/>
        <w:gridCol w:w="1080"/>
        <w:gridCol w:w="2016"/>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[0.34 ; 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[0.39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[-0.10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[-0.11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[-0.14 ;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[0.40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[0.09 ;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[0.39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[-0.01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[0.07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clearly highlights the fact that the additional assumptions of the hierarchical models both nested and unnested increases the session-by-session correlation of the slope of the psychometric function, and that additionally including the reactions time increase the correlation even more, however still with overlay in the 95% credibility intervals.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the best, as the latent underlying stability i.e. correlation might be 0. One approach would therefore be to examine model fit using common metrics such as cross validation, information criterion etc. This difficulty here is that most of the models are incompatible; because they have been fit to differing amounts of subjects in the case of hierarchical vs single fit models, and to differing amounts of dependent variables in the case of within model architecture. The only models being compatible for comparison are the two hierarchical fit models with the same model architecture, resulting in a very limited comparison.</w:t>
      </w:r>
    </w:p>
    <w:bookmarkEnd w:id="85"/>
    <w:bookmarkStart w:id="86" w:name="power-analysis"/>
    <w:p>
      <w:pPr>
        <w:pStyle w:val="Heading2"/>
      </w:pPr>
      <w:r>
        <w:rPr>
          <w:iCs/>
          <w:i/>
        </w:rPr>
        <w:t xml:space="preserve">Power analysis</w:t>
      </w:r>
    </w:p>
    <w:p>
      <w:pPr>
        <w:pStyle w:val="FirstParagraph"/>
      </w:pPr>
      <w:r>
        <w:t xml:space="preserve">As a last step in this model building, formulating, and testing framework we can easily and accurately inform future work. When researchers are interested in the parameter values of their models, they are many times, especially in computational psychiatry,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In the next section I outline the idea of power analyses and how it can be conducted within the framework of cognitive modeling. To do so I will utilize the results from the above analysis of the test retest dataset of</w:t>
      </w:r>
      <w:r>
        <w:t xml:space="preserve"> </w:t>
      </w:r>
      <w:r>
        <w:t xml:space="preserve">(</w:t>
      </w:r>
      <w:hyperlink w:anchor="ref-legrand_heart_2022">
        <w:r>
          <w:rPr>
            <w:rStyle w:val="Hyperlink"/>
          </w:rPr>
          <w:t xml:space="preserve">Legrand et al., 2022</w:t>
        </w:r>
      </w:hyperlink>
      <w:r>
        <w:t xml:space="preserve">)</w:t>
      </w:r>
      <w:r>
        <w:t xml:space="preserve">. Given the due diligence of the model validation steps it will be easy for the person using the model to get an accurate estimate of what effect size can be detected with differing amounts of trials and subjects. For the current analysis I’ll be using the group level estimates from above here focusing on the simplest model for computational efficiency. Before conducting this power analysis a few details about power and power analyses should be explicitly highlighted.</w:t>
      </w:r>
    </w:p>
    <w:bookmarkEnd w:id="86"/>
    <w:bookmarkStart w:id="87" w:name="what-is-power-analysis"/>
    <w:p>
      <w:pPr>
        <w:pStyle w:val="Heading2"/>
      </w:pPr>
      <w:r>
        <w:rPr>
          <w:iCs/>
          <w:i/>
        </w:rPr>
        <w:t xml:space="preserve">What is Power analysis</w:t>
      </w:r>
    </w:p>
    <w:p>
      <w:pPr>
        <w:pStyle w:val="FirstParagraph"/>
      </w:pPr>
      <w:r>
        <w:t xml:space="preserve">The idea about power analysis is simple; we want to calculate a priori to conducting our experiment,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Usually this is depicted in a 2 by 2 matrix with the real latent effect being in one dimension and the model results in the other dimension. The probabilities of landing in either of these 4 categories is usually described as functions of our statistical significance threshold (alpha / p-value) and the power (1-</w:t>
      </w:r>
      <m:oMath>
        <m:r>
          <m:t>β</m:t>
        </m:r>
      </m:oMath>
      <w:r>
        <w:t xml:space="preserve">).</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be our intervention or a difference between a healthy and a patient population. The framing of power analyses is then to say that results are significant if the p-value is less than a particular value most often 5% and the probability that we detect the effect given that it is there is another arbitrary value with 80% being the standard. Moving to the more practical side of the power analysis our cognitive or statistical models will reject and fail to reject different rates of effects given magnitude of this effect. The table above is therefore quite misleading as in reality the dimension of reality is a continuous variable of size of the effect and our models have a particular probability of rejecting a hypothesis (given subjects and trials) at a particular effect size its tested on. An example of this might be that we want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other difference. What is therefore done when conducting power analyses is that different observed effect sizes are simulated in differing number of trials and subjects and the ability of the statistical model to reject these simulated experiments are then accessed.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x percent be able call the results significant. The utility of this analysis is therefore to be able to examine how many subjects are needed to obtain a statistical power of usually 80% given that an effect size in the population is present, this effect size in the population might then be informed by previous studies and or meta-analyses. Extra assumptions are then needed to approximate the distribution of effect sizes as these statistical metrics also have uncertainty associated with them. This extra aspect many times disregarded or forgotten will be expanded upon later while showing how to incorporate it.</w:t>
      </w:r>
    </w:p>
    <w:p>
      <w:pPr>
        <w:pStyle w:val="BodyText"/>
      </w:pPr>
      <w:r>
        <w:t xml:space="preserve">The power simulations here will be for a repeated measures design interested in a difference in threshold due to some intervention. I therefore simulate subjects, trials, and effect sizes in a variety of combinations see figure 16. Here the effect size chosen was cohens’</w:t>
      </w:r>
      <w:r>
        <w:t xml:space="preserve"> </w:t>
      </w:r>
      <m:oMath>
        <m:sSub>
          <m:e>
            <m:r>
              <m:t>d</m:t>
            </m:r>
          </m:e>
          <m:sub>
            <m:r>
              <m:t>r</m:t>
            </m:r>
          </m:sub>
        </m:sSub>
        <m:r>
          <m:t>m</m:t>
        </m:r>
      </m:oMath>
      <w:r>
        <w:t xml:space="preserve"> </w:t>
      </w:r>
      <w:r>
        <w:t xml:space="preserve">which formula can be seen in equation below. This meant that the variance of the second condition (i.e. after the treatment) had to be specified, such that as simulated effect sizes increased the mean difference only increased. The choice here was that second session variances was 1.5 the variances of the first condition. See supplementary XYX for explanation for the choice and why this choice is arbitrary and does not meaningfully influence the interpretations further on. The simulation process followed the following procedure: first two set of agents were simulated from a multivariate normal distribution with group level parameters of the binary nested hierarchical model presented above. The second set of agents had their threshold increased by a random variable that was drawn from the difference distribution defined by 1.5 times the first session variance and the effect size i.e. equations below.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on. Next each agent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p>
    <w:bookmarkEnd w:id="87"/>
    <w:bookmarkStart w:id="91" w:name="power-analysis-results"/>
    <w:p>
      <w:pPr>
        <w:pStyle w:val="Heading2"/>
      </w:pPr>
      <w:r>
        <w:rPr>
          <w:iCs/>
          <w:i/>
        </w:rPr>
        <w:t xml:space="preserve">Power analysis results</w:t>
      </w:r>
    </w:p>
    <w:p>
      <w:pPr>
        <w:pStyle w:val="FirstParagraph"/>
      </w:pPr>
      <w:r>
        <w:t xml:space="preserve">Given that the space of trial and subject combination is in the extreme, infinite, and at even a practical level quite huge. What I will show here is that the variation in how well the model rejects the null hypothesis, given subject and trial combinations are quite stable over observed effect sizes of the given model, making it possible to give good predictions i.e. extrapolating from the simulations. I will use the decision threshold of saying that a result is significant if less than 5% of the posterior distribution of the difference in the threshold crosses 0 like setting an alpha value of 5% in a frequentist power analysis. This 5% is a reflection of what is currently used in the field as the standard decision threshold but can easily be modified (see github). To properly display the raw results of the power analysis where it’s possible to compare the effects of trials and subjects I will use the beta distribution to properly display a summary of the 100 simulations for each effect size. The beta distribution is a two-parameter distribution that can be parameterized in different ways</w:t>
      </w:r>
      <w:r>
        <w:t xml:space="preserve"> </w:t>
      </w:r>
      <w:r>
        <w:t xml:space="preserve">(</w:t>
      </w:r>
      <w:hyperlink w:anchor="ref-alshkaki_six_2021">
        <w:r>
          <w:rPr>
            <w:rStyle w:val="Hyperlink"/>
          </w:rPr>
          <w:t xml:space="preserve">Alshkaki, 2021</w:t>
        </w:r>
      </w:hyperlink>
      <w:r>
        <w:t xml:space="preserve">)</w:t>
      </w:r>
      <w:r>
        <w:t xml:space="preserve">. The utility of the beta distribution to display the results of the power analysis is that one parameterization of this distribution involves how many times an event happened that we cared about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PDF that contains all the information in each of the 100 binary points (i.e. significant or not). Figure 16 shows each trial subject combination with points representing this prior uniform beta distribution updated by the 100 datapoints that were either deemed significant or non-significant. Three main things are of particular importance. The shape of the points very closely resembles a psychometric function where subjects and trials influence both the steepness and the location of the function. Secondly, Increasing the number of subjects has two important features, it shifts the points towards higher power with lower effect sizes, but it also seems to increase the sensitivity to the effect size, i.e. the slope of the curve is getting steeper with higher number of subjects. The amount that trials for each subject also matters for the shape of the curves, in figure 16 its quite clear that increasing trials if very low i.e.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above)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9" name="Picture"/>
            <a:graphic>
              <a:graphicData uri="http://schemas.openxmlformats.org/drawingml/2006/picture">
                <pic:pic>
                  <pic:nvPicPr>
                    <pic:cNvPr descr="Manuscript_v2_files/figure-docx/Figure%2016-1.pn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91"/>
    <w:bookmarkStart w:id="95"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no observed effect size should always entail no power. Next the parameters of these psychometric functions i.e. the threshold and slope need to be parameterized by the number of trials and subjects. Before fitting the general case and ensuring that a psychometric function is well fitting to the problem at hand, I start by fitting each set of trials and subject combinations independently to the parameters of the psychometric function. This amounts to fitting trials and subjects as factors in a linear regression framework (see supplementary for further explanation). This will help ensure that the fitted functions do pass through the points depicted in figure 16 and increase the faith in the next type of modeling. For this it is also possible to fit several kinds of psychometric functions and then compare them on their performance of predictability, because that is what we in the end care about here. One way to compare these models is using the Pareto smoothed importance sampling leave one out cross validation (PSIS-LOO-CV)</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The three types of psychometric functions that were fit, were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y = 0 for the slope and threshold. This exactly matches the observation from above that the psychometric function moves closer and closer to a step-function (as the slope gets closer to 0) and that the location of this step function approaches x = 0 but never reaches it, if the asymptote for the threshold is not zero but close to. The results of this preliminary analysis can be seen in figure 17 where the independently fit logistic psychometric functions are overlaid on the observed datapoints from figure 16. The figure clearly shows well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3" name="Picture"/>
            <a:graphic>
              <a:graphicData uri="http://schemas.openxmlformats.org/drawingml/2006/picture">
                <pic:pic>
                  <pic:nvPicPr>
                    <pic:cNvPr descr="Manuscript_v2_files/figure-docx/Figure%2017-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5"/>
    <w:bookmarkStart w:id="105"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 that maps observed effect sizes to power, one needs to define the function that relates subjects and trials to these parameters. Given the observations above, that the steepness of the function increases with increasing trials and subjects and that the threshold moves towards 0, a first choice of this mapping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psychmetric function i.e. slope and thereshpld,</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XX.</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vs trials and or subjects, which was conducted in the</w:t>
      </w:r>
      <w:r>
        <w:t xml:space="preserve"> </w:t>
      </w:r>
      <w:r>
        <w:t xml:space="preserve">“</w:t>
      </w:r>
      <w:r>
        <w:t xml:space="preserve">modeling of power analysis</w:t>
      </w:r>
      <w:r>
        <w:t xml:space="preserve">”</w:t>
      </w:r>
      <w:r>
        <w:t xml:space="preserve"> </w:t>
      </w:r>
      <w:r>
        <w:t xml:space="preserve">section, on two different coordinate systems either in (log(y),x) or (log(y),log(x)). Which of these produces the best-looking linear fit / line would be the best candidate. Figure 18 displays the three functions fitted independently on each of the two coordinate scales.</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7" name="Picture"/>
            <a:graphic>
              <a:graphicData uri="http://schemas.openxmlformats.org/drawingml/2006/picture">
                <pic:pic>
                  <pic:nvPicPr>
                    <pic:cNvPr descr="Manuscript_v2_files/figure-docx/Figure%2018-1.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LOO-CV. Doing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 Moving forward only the logistic cumulative function was used as this was the only model that produced the least amount of problems with pareto k values when fitting trials and subjects as continuous variables, for a complete set of models including the normal and Weibull see supplementary XXX. The first logistic model was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four models using loo indicated that the best model was the last model but closely followed by the second model, which can be seen in table 5. Importantly for these reported models the diagnostic values were all below 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4.65188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8.86807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-85.85955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15.73949</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-820.01552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37.47927</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XYX displays the winning model imposed on the data with 95 credibility intervals of the mean.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100" name="Picture"/>
            <a:graphic>
              <a:graphicData uri="http://schemas.openxmlformats.org/drawingml/2006/picture">
                <pic:pic>
                  <pic:nvPicPr>
                    <pic:cNvPr descr="Manuscript_v2_files/figure-docx/Figure%2019-1.png" id="101" name="Picture"/>
                    <pic:cNvPicPr>
                      <a:picLocks noChangeArrowheads="1" noChangeAspect="1"/>
                    </pic:cNvPicPr>
                  </pic:nvPicPr>
                  <pic:blipFill>
                    <a:blip r:embed="rId9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3" name="Picture"/>
            <a:graphic>
              <a:graphicData uri="http://schemas.openxmlformats.org/drawingml/2006/picture">
                <pic:pic>
                  <pic:nvPicPr>
                    <pic:cNvPr descr="Manuscript_v2_files/figure-docx/Figure%2020-1.png" id="104" name="Picture"/>
                    <pic:cNvPicPr>
                      <a:picLocks noChangeArrowheads="1" noChangeAspect="1"/>
                    </pic:cNvPicPr>
                  </pic:nvPicPr>
                  <pic:blipFill>
                    <a:blip r:embed="rId10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a probability of rejecting the null hypothesis of no differnce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w:t>
      </w:r>
    </w:p>
    <w:bookmarkEnd w:id="105"/>
    <w:bookmarkStart w:id="106"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as the effect size when conducting an experiment is not a fixed quantity. In practice this means that when conducting an experiment, an effect size is drawn from the latent effect size distribution.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w:t>
      </w:r>
    </w:p>
    <w:p>
      <w:pPr>
        <w:pStyle w:val="BodyText"/>
      </w:pPr>
      <m:oMathPara>
        <m:oMathParaPr>
          <m:jc m:val="center"/>
        </m:oMathParaPr>
        <m:oMath>
          <m:sSub>
            <m:e>
              <m:r>
                <m:t>d</m:t>
              </m:r>
            </m:e>
            <m:sub>
              <m:r>
                <m:t>r</m:t>
              </m:r>
              <m:r>
                <m:t>m</m:t>
              </m:r>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d</m:t>
                      </m:r>
                    </m:e>
                    <m:sub>
                      <m:r>
                        <m:rPr>
                          <m:nor/>
                          <m:sty m:val="p"/>
                        </m:rPr>
                        <m:t>rm</m:t>
                      </m:r>
                    </m:sub>
                    <m:sup>
                      <m:r>
                        <m:t>2</m:t>
                      </m:r>
                    </m:sup>
                  </m:sSubSup>
                </m:num>
                <m:den>
                  <m:r>
                    <m:t>2</m:t>
                  </m:r>
                  <m:r>
                    <m:rPr>
                      <m:sty m:val="p"/>
                    </m:rPr>
                    <m:t>⋅</m:t>
                  </m:r>
                  <m:r>
                    <m:t>n</m:t>
                  </m:r>
                </m:den>
              </m:f>
            </m:e>
          </m:rad>
        </m:oMath>
      </m:oMathPara>
    </w:p>
    <w:p>
      <w:pPr>
        <w:pStyle w:val="FirstParagraph"/>
      </w:pPr>
      <w:r>
        <w:t xml:space="preserve">Assuming that the effect size is normally distributed we get</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we ideally want to know here is the probability of observing a particular effect size and that we can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analytically, we again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6"/>
    <w:bookmarkStart w:id="116" w:name="X1478c40e19e741e7d62efec94b57d94ce55b435"/>
    <w:p>
      <w:pPr>
        <w:pStyle w:val="Heading2"/>
      </w:pPr>
      <w:r>
        <w:rPr>
          <w:iCs/>
          <w:i/>
        </w:rPr>
        <w:t xml:space="preserve">Practical implementation of the power analysis.</w:t>
      </w:r>
    </w:p>
    <w:p>
      <w:pPr>
        <w:pStyle w:val="FirstParagraph"/>
      </w:pPr>
      <w:r>
        <w:t xml:space="preserve">The above high-level explanation of calculating power for an experiment might be quite difficult to understand and therefore implement for independent researchers. To make this more accessible I will here demonstrate how this can be done using what has been provided up until this point. This section will therefore hopefully provide a practical understanding of what different parts should go into a power analysis and how different factors will influence power. Firstly investigating how the sampling distribution of effect sizes changes based on subjects and session by session correlation.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a function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large test-retest reliability analysis (here rounded) and are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Highlighting the sampling distribution of the effect size, and the factors influencing it. The results can be seen in figure 21 highlights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8" name="Picture"/>
            <a:graphic>
              <a:graphicData uri="http://schemas.openxmlformats.org/drawingml/2006/picture">
                <pic:pic>
                  <pic:nvPicPr>
                    <pic:cNvPr descr="Manuscript_v2_files/figure-docx/Figure%2021-1.png" id="109" name="Picture"/>
                    <pic:cNvPicPr>
                      <a:picLocks noChangeArrowheads="1" noChangeAspect="1"/>
                    </pic:cNvPicPr>
                  </pic:nvPicPr>
                  <pic:blipFill>
                    <a:blip r:embed="rId10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to visualize these implications for the current purpose is to make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11" name="Picture"/>
            <a:graphic>
              <a:graphicData uri="http://schemas.openxmlformats.org/drawingml/2006/picture">
                <pic:pic>
                  <pic:nvPicPr>
                    <pic:cNvPr descr="Manuscript_v2_files/figure-docx/Figure22-1.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p>
      <w:pPr>
        <w:pStyle w:val="BodyText"/>
      </w:pPr>
      <w:r>
        <w:t xml:space="preserve">Now turning to the particular example of a researcher wanting to conduct a power analysis uterlizing the information provided. Two assumptions have been made, either a mean effect size or a mean difference of the intervention is assumed, and the variance introduced by the intervention. Here we expect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the most obvious case where this could be implemented is when effect sizes from meta-analyses are used for the best guess of an underlying effect size estimate for the study. These effect size estimates from meta-analyses namely come with uncertainties and neglecting this should not be advised!</w:t>
      </w:r>
    </w:p>
    <w:p>
      <w:pPr>
        <w:pStyle w:val="BodyText"/>
      </w:pPr>
      <w:r>
        <w:t xml:space="preserve">Using equation above, it is possible to derive the mean difference and therefore simulate observed effect sizes which are then put into equation XXX and the probability of rejecting that draw is calculated. Repeating this process over the 4000 draws of the posterior distribution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calculating the ratio of rejected to failed rejected null hypotheses gives an estimate of power including all uncertainty. In the case of not including the prior probability of the effect size the effect size estimate is just repeatedly entered as 0.5.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with subjects = 20 depicts the results from plugging the same assumptions i.e.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which is widely used for power analysis of simpler designs. Further reiterating how and why uncertainty propagation is vital to designing studies of adequate power.</w:t>
      </w:r>
    </w:p>
    <w:p>
      <w:pPr>
        <w:pStyle w:val="CaptionedFigure"/>
      </w:pPr>
      <w:r>
        <w:drawing>
          <wp:inline>
            <wp:extent cx="5943600" cy="5943600"/>
            <wp:effectExtent b="0" l="0" r="0" t="0"/>
            <wp:docPr descr="Figure 22." title="" id="114" name="Picture"/>
            <a:graphic>
              <a:graphicData uri="http://schemas.openxmlformats.org/drawingml/2006/picture">
                <pic:pic>
                  <pic:nvPicPr>
                    <pic:cNvPr descr="Manuscript_v2_files/figure-docx/Figure23-1.png" id="115" name="Picture"/>
                    <pic:cNvPicPr>
                      <a:picLocks noChangeArrowheads="1" noChangeAspect="1"/>
                    </pic:cNvPicPr>
                  </pic:nvPicPr>
                  <pic:blipFill>
                    <a:blip r:embed="rId11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6"/>
    <w:bookmarkEnd w:id="117"/>
    <w:bookmarkStart w:id="122"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if the data has influential data points which might be associated with particularly high measurement uncertainty. Researchers should firstly be aware that measurement uncertainty is always present and examining the extent to which it can be safely ignored in their statistical models must be determined.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there are measurement uncertainties, which depending on the soft and hard-ware the experiment might be a huge factor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The thesis pointed to one aspect of cognitive science literature where measurement uncertainty is of difficulty, i.e. questionnaires, note however that the arguments laid out can be applied to any type of measure. Quite a literature exists on doing correlational or testing differences in populations groups from the results of questionnaires, which begs a question of the certainty of these questionnaire scores. This is especially true when considering some quite important aspects in handling these statistical problems. Firstly, questionnaires are easy, fast, and cheap to conduct when performing a behavioral experiment, subjecting many questionnaires to be collected in order</w:t>
      </w:r>
      <w:r>
        <w:t xml:space="preserve"> </w:t>
      </w:r>
      <w:r>
        <w:t xml:space="preserve">“</w:t>
      </w:r>
      <w:r>
        <w:t xml:space="preserve">to see if something is there</w:t>
      </w:r>
      <w:r>
        <w:t xml:space="preserve">”</w:t>
      </w:r>
      <w:r>
        <w:t xml:space="preserve">. This curiosity is sometimes what derives sciences forwards, however in cases like these it will inevitably lead to false positive findings that cannot be replicated as the pressure for publishing results might hide the multiple comparison correction that should have been made when finalizing a manuscript. Including some uncertainty into the questionnaires would serve to push the significance barrier higher and make it harder to find significant results in these types of analyses. Perhaps a reasonable comprise would be that the added uncertainty on questionnaire scores should be proportional or just in general related to the internal consistency, measured by ICC, Cronbach alpha, correlation coefficient etc. of the questionnaire itself i.e. its test re-test reliability uncertainty.</w:t>
      </w:r>
    </w:p>
    <w:p>
      <w:pPr>
        <w:pStyle w:val="BodyText"/>
      </w:pPr>
      <w:r>
        <w:t xml:space="preserve">Estimation uncertainty was introduced as the uncertainty associated with doing computations and is often displayed as standard error of statistical metrics. The main focus of the thesis was to use this understanding of uncertainties in the field of cognitive modeling and revise some of the methods and metrics used to validate these cognitive models. It was shown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and uncertainty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even when more information could be gained by increasing the number of trials, due to its limited inclusion of estimation uncertainty. The study therefore suggests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variance / uncertainty. With this new metric the thesis explored ways to decrease the undesirable variance and thereby increase the ICC metric, by incorporating smart experimental designs that are optimized for each individual on a trial-by-trial basis. Furthermore, the study showed how thinking generatively about the origins of the responses given in an experiment can increase the ICC metric without the need for extra trials, the concrete example given in the thesis was incorporating reaction times into the cognitive model describing how stimulus intensities are transformed to binary forced choices. This highlights an idea of jointly modeling several dependent variables and their interactions, that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The thesis highlights how all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Lastly the thesis investigated and used data from a test-retest reliability study and showed that a reanalyzed could achieve better test-retest reliability by incorporating knowledge about the structure of how the data was gathered together with incorporating information already represent in the data. This data set was then used as an example of how power analyses of cognitive models could be conducted. This was done by first simulating and then fitting the cognitive model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together with the many times overlooked aspect of sampling variability in the observed effect sizes when conducting power analyses, it was shown that incorporating sampling variability greatly increased the need for more subjects to achieve the same amount of power. This section also highlighted why and where the test re-test reliability of these metric matters as increasing test re-test reliability shrinks the influence of sampling variability in the observed effect sizes. 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w:t>
      </w:r>
      <w:r>
        <w:t xml:space="preserve">. This comparison showed how G*power estimation of sample size was equivalent to having close to infinitely many trials and not accounting for sampling variability i.e. disregarding much of the uncertainty inherent in the experiment.</w:t>
      </w:r>
    </w:p>
    <w:bookmarkStart w:id="118"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such as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However a quite paradoxical aspect of this replication crisis and the use of power analyses is that many times it is advised as one of the ways to increase the replicability of studies, as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might also be due to very low probability of being able to detect the underlying effect i.e. low statistical power. The argument is sound as long as the analysis of power is accurate or accurate to a certain degree. What this thesis has highlighted is that the use of very popular tools like G*power for conducting these types of power analyses will underestimate the number of subjects by a large margin. The problem is therefore that with the confidence of having done a power analysis there will be a false sense of certainty, just like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p>
      <w:pPr>
        <w:pStyle w:val="BodyText"/>
      </w:pPr>
      <w:r>
        <w:t xml:space="preserve">Interestingly, quite a large number of scientists have suggested that moving the arbitrary statistical significance threshold to 0.005 instead of the commonly used 0.05 could be oan approach used to combat this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of cause depending on the stucture and uncertainty measures of the data. These two approaches however have a very different reason to making these adjustments as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a tradeoff between exploration and exploitation might be necessary to fully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 them as they build on simulations. However, there are still considerations when analyzing the experimental data especially on the model convergence side, where in or excluding covariate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decisions based on scientific justification and subjective nonsensical rationale is fuzzy and narrow, however keeping incentives, such as publishing pressure, fitting into a hypothesis or research paradigm, out of the equation can help with this distinction. This might even give rise to more rigorous methods and analysis pipelines because it hinders arbitrarily stopping the development of this pipeline when the results fit the preconceived notions of the scientific paradigm. Instead it forces researchers to stop when they are satisfied with the assumptions and implementations made.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8"/>
    <w:bookmarkStart w:id="119"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sciences, but especially sciences that have notoriously been relying on statistical models such as linear or generalized linear models. These more sophisticated models might be the steppingstone to engage in more theoretically driven modeling, however for this movement to succeed, it is essential that rigorous metrics are enforced from the beginning such that those models without any even provable, in principle, parameters or behaviors are discarded from the beginning. Example might arise where rigorous mathematical formulation of theories are developed but that in practice the formulation is not tractable from a computational perspective, it would be a shame to spent years investigating this model and its assumption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 counter point to such argument would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itself would not be helpful for researchers of various fields, but perhaps that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could be programming experience in statistics to conduct the types of data simulations presented in the current thesis. This would allow the user to understand the assumptions that are being made when they go wrong.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9"/>
    <w:bookmarkStart w:id="120" w:name="standing-on-the-shoulders-of-giants"/>
    <w:p>
      <w:pPr>
        <w:pStyle w:val="Heading2"/>
      </w:pPr>
      <w: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This also means that essentially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w:t>
      </w:r>
      <w:r>
        <w:t xml:space="preserve"> </w:t>
      </w:r>
      <w:r>
        <w:t xml:space="preserve">(</w:t>
      </w:r>
      <w:hyperlink w:anchor="ref-vehtari_rank-normalization_2021">
        <w:r>
          <w:rPr>
            <w:rStyle w:val="Hyperlink"/>
          </w:rPr>
          <w:t xml:space="preserve">Vehtari et al., 2021</w:t>
        </w:r>
      </w:hyperlink>
      <w:r>
        <w:t xml:space="preserve">)</w:t>
      </w:r>
      <w:r>
        <w:t xml:space="preserve">. 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This interpretation is that perhaps instead of starting each experimental analysis from the perspective that nothing is known,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w:t>
      </w:r>
    </w:p>
    <w:p>
      <w:pPr>
        <w:pStyle w:val="BodyText"/>
      </w:pPr>
      <w:r>
        <w:t xml:space="preserve">This view on science also matches that of uncertainties as these are also hierarchically organized and when doing analyses on data with uncertainties this uncertainty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for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was is being done when conducting meta-analyses of different fields or sub fields. This approach incentives publications of all types of finding as they serve as the stepping stones for the next researcher, making the problem of publication bias where null findings are unpublished less incentives</w:t>
      </w:r>
      <w:r>
        <w:t xml:space="preserve"> </w:t>
      </w:r>
      <w:r>
        <w:t xml:space="preserve">(</w:t>
      </w:r>
      <w:hyperlink w:anchor="ref-laitin_reporting_2021">
        <w:r>
          <w:rPr>
            <w:rStyle w:val="Hyperlink"/>
          </w:rPr>
          <w:t xml:space="preserve">Laitin et al., 2021</w:t>
        </w:r>
      </w:hyperlink>
      <w:r>
        <w:t xml:space="preserve">)</w:t>
      </w:r>
      <w:r>
        <w:t xml:space="preserve">.</w:t>
      </w:r>
    </w:p>
    <w:bookmarkEnd w:id="120"/>
    <w:bookmarkStart w:id="121" w:name="limitations"/>
    <w:p>
      <w:pPr>
        <w:pStyle w:val="Heading2"/>
      </w:pPr>
      <w:r>
        <w:t xml:space="preserve">Limitations</w:t>
      </w:r>
    </w:p>
    <w:p>
      <w:pPr>
        <w:pStyle w:val="FirstParagraph"/>
      </w:pPr>
      <w:r>
        <w:t xml:space="preserve">The current study investigated how the correlation coefficient is an inappropriate metric to internal model validation of cognitive models and purposed the modified intra class correlation (ICC) as a more sensible metric. As is clearly the case in Figure 11, the correlation coefficient quickly becomes asymptotic with quickly diminishing uncertainties whereas the granularity in the ICC is much better with quite high uncertainties. It might be argued that this increased granularity however is not important as the shape of the curve is similar, with increases in correlation and ICC with increasing trials with an asymptote at 1. This interpretation is sensible and comparing Figure 11(with simulated beta of 2 as the population mean in the power analysis) and the power analysis results in Figure 22, it seems like the pattern for the correlation coefficient better follows the shape of the curve of the power analysis, however with no straightforward way to quantitatively compare these its impossible to say. What is however known is that the invariance to linear transformation of the correlation coefficient makes it non sensical from a theoretical standpoint to access how well a model can recover simulated parameter values. Future work should investigate the link between how the internal validation metric behaves as a function of trials and how the power of detecting a difference in the particular parameter estimates change as a function of trials. A thorough investigation of this link would mean that the somewhat arbitrary choice of trials when designing an experiment would no longer be arbitrary, but informed by how estimation uncertainty in the parameters of interest changes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done, future investigations should expand upon this power analysis for the other parameters and especially the slope of the psychometric function. This would not only help elucidate the question posed above about the relationship between the internal model validation metric, trials and power but could also be done while implementing the reaction time and or confidence informed models.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w:t>
      </w:r>
    </w:p>
    <w:p>
      <w:pPr>
        <w:pStyle w:val="BodyText"/>
      </w:pPr>
      <w:r>
        <w:t xml:space="preserve">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 institutation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bookmarkEnd w:id="121"/>
    <w:bookmarkEnd w:id="122"/>
    <w:bookmarkStart w:id="292" w:name="references"/>
    <w:p>
      <w:pPr>
        <w:pStyle w:val="Heading1"/>
      </w:pPr>
      <w:r>
        <w:t xml:space="preserve">References</w:t>
      </w:r>
    </w:p>
    <w:bookmarkStart w:id="291" w:name="refs"/>
    <w:bookmarkStart w:id="124"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3">
        <w:r>
          <w:rPr>
            <w:rStyle w:val="Hyperlink"/>
          </w:rPr>
          <w:t xml:space="preserve">https://doi.org/10.1126/science.aac4716</w:t>
        </w:r>
      </w:hyperlink>
    </w:p>
    <w:bookmarkEnd w:id="124"/>
    <w:bookmarkStart w:id="126" w:name="ref-alshkaki_six_2021"/>
    <w:p>
      <w:pPr>
        <w:pStyle w:val="Bibliography"/>
      </w:pPr>
      <w:r>
        <w:t xml:space="preserve">Alshkaki, R. S. A. (2021). A</w:t>
      </w:r>
      <w:r>
        <w:t xml:space="preserve"> </w:t>
      </w:r>
      <w:r>
        <w:t xml:space="preserve">Six</w:t>
      </w:r>
      <w:r>
        <w:t xml:space="preserve"> </w:t>
      </w:r>
      <w:r>
        <w:t xml:space="preserve">Parameters</w:t>
      </w:r>
      <w:r>
        <w:t xml:space="preserve"> </w:t>
      </w:r>
      <w:r>
        <w:t xml:space="preserve">Beta</w:t>
      </w:r>
      <w:r>
        <w:t xml:space="preserve"> </w:t>
      </w:r>
      <w:r>
        <w:t xml:space="preserve">Distribution</w:t>
      </w:r>
      <w:r>
        <w:t xml:space="preserve"> </w:t>
      </w:r>
      <w:r>
        <w:t xml:space="preserve">with</w:t>
      </w:r>
      <w:r>
        <w:t xml:space="preserve"> </w:t>
      </w:r>
      <w:r>
        <w:t xml:space="preserve">Application</w:t>
      </w:r>
      <w:r>
        <w:t xml:space="preserve"> </w:t>
      </w:r>
      <w:r>
        <w:t xml:space="preserve">for</w:t>
      </w:r>
      <w:r>
        <w:t xml:space="preserve"> </w:t>
      </w:r>
      <w:r>
        <w:t xml:space="preserve">Modeling</w:t>
      </w:r>
      <w:r>
        <w:t xml:space="preserve"> </w:t>
      </w:r>
      <w:r>
        <w:t xml:space="preserve">Waiting</w:t>
      </w:r>
      <w:r>
        <w:t xml:space="preserve"> </w:t>
      </w:r>
      <w:r>
        <w:t xml:space="preserve">Time</w:t>
      </w:r>
      <w:r>
        <w:t xml:space="preserve"> </w:t>
      </w:r>
      <w:r>
        <w:t xml:space="preserve">of</w:t>
      </w:r>
      <w:r>
        <w:t xml:space="preserve"> </w:t>
      </w:r>
      <w:r>
        <w:t xml:space="preserve">Muslim</w:t>
      </w:r>
      <w:r>
        <w:t xml:space="preserve"> </w:t>
      </w:r>
      <w:r>
        <w:t xml:space="preserve">Early</w:t>
      </w:r>
      <w:r>
        <w:t xml:space="preserve"> </w:t>
      </w:r>
      <w:r>
        <w:t xml:space="preserve">Morning</w:t>
      </w:r>
      <w:r>
        <w:t xml:space="preserve"> </w:t>
      </w:r>
      <w:r>
        <w:t xml:space="preserve">Prayer</w:t>
      </w:r>
      <w:r>
        <w:t xml:space="preserve">.</w:t>
      </w:r>
      <w:r>
        <w:t xml:space="preserve"> </w:t>
      </w:r>
      <w:r>
        <w:rPr>
          <w:iCs/>
          <w:i/>
        </w:rPr>
        <w:t xml:space="preserve">Annals of Data Science</w:t>
      </w:r>
      <w:r>
        <w:t xml:space="preserve">,</w:t>
      </w:r>
      <w:r>
        <w:t xml:space="preserve"> </w:t>
      </w:r>
      <w:r>
        <w:rPr>
          <w:iCs/>
          <w:i/>
        </w:rPr>
        <w:t xml:space="preserve">8</w:t>
      </w:r>
      <w:r>
        <w:t xml:space="preserve">(1), 57–90.</w:t>
      </w:r>
      <w:r>
        <w:t xml:space="preserve"> </w:t>
      </w:r>
      <w:hyperlink r:id="rId125">
        <w:r>
          <w:rPr>
            <w:rStyle w:val="Hyperlink"/>
          </w:rPr>
          <w:t xml:space="preserve">https://doi.org/10.1007/s40745-020-00282-0</w:t>
        </w:r>
      </w:hyperlink>
    </w:p>
    <w:bookmarkEnd w:id="126"/>
    <w:bookmarkStart w:id="127"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7"/>
    <w:bookmarkStart w:id="129"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8">
        <w:r>
          <w:rPr>
            <w:rStyle w:val="Hyperlink"/>
          </w:rPr>
          <w:t xml:space="preserve">https://www.jstor.org/stable/687336</w:t>
        </w:r>
      </w:hyperlink>
    </w:p>
    <w:bookmarkEnd w:id="129"/>
    <w:bookmarkStart w:id="131"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30">
        <w:r>
          <w:rPr>
            <w:rStyle w:val="Hyperlink"/>
          </w:rPr>
          <w:t xml:space="preserve">https://doi.org/10.1098/rstb.2011.0420</w:t>
        </w:r>
      </w:hyperlink>
    </w:p>
    <w:bookmarkEnd w:id="131"/>
    <w:bookmarkStart w:id="133"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2">
        <w:r>
          <w:rPr>
            <w:rStyle w:val="Hyperlink"/>
          </w:rPr>
          <w:t xml:space="preserve">https://doi.org/10.1007/s00362-023-01433-0</w:t>
        </w:r>
      </w:hyperlink>
    </w:p>
    <w:bookmarkEnd w:id="133"/>
    <w:bookmarkStart w:id="135"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4">
        <w:r>
          <w:rPr>
            <w:rStyle w:val="Hyperlink"/>
          </w:rPr>
          <w:t xml:space="preserve">https://doi.org/10.18637/jss.v067.i01</w:t>
        </w:r>
      </w:hyperlink>
    </w:p>
    <w:bookmarkEnd w:id="135"/>
    <w:bookmarkStart w:id="137"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6">
        <w:r>
          <w:rPr>
            <w:rStyle w:val="Hyperlink"/>
          </w:rPr>
          <w:t xml:space="preserve">https://doi.org/10.1038/s41562-017-0189-z</w:t>
        </w:r>
      </w:hyperlink>
    </w:p>
    <w:bookmarkEnd w:id="137"/>
    <w:bookmarkStart w:id="139"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8">
        <w:r>
          <w:rPr>
            <w:rStyle w:val="Hyperlink"/>
          </w:rPr>
          <w:t xml:space="preserve">https://doi.org/10.1038/ncomms10996</w:t>
        </w:r>
      </w:hyperlink>
    </w:p>
    <w:bookmarkEnd w:id="139"/>
    <w:bookmarkStart w:id="141"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40">
        <w:r>
          <w:rPr>
            <w:rStyle w:val="Hyperlink"/>
          </w:rPr>
          <w:t xml:space="preserve">https://doi.org/10.1016/j.ijfoodmicro.2021.109283</w:t>
        </w:r>
      </w:hyperlink>
    </w:p>
    <w:bookmarkEnd w:id="141"/>
    <w:bookmarkStart w:id="143"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2">
        <w:r>
          <w:rPr>
            <w:rStyle w:val="Hyperlink"/>
          </w:rPr>
          <w:t xml:space="preserve">https://doi.org/10.1038/s41562-021-01193-7</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6"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6"/>
    <w:bookmarkStart w:id="148"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7">
        <w:r>
          <w:rPr>
            <w:rStyle w:val="Hyperlink"/>
          </w:rPr>
          <w:t xml:space="preserve">https://doi.org/10.1016/j.neulet.2023.137050</w:t>
        </w:r>
      </w:hyperlink>
    </w:p>
    <w:bookmarkEnd w:id="148"/>
    <w:bookmarkStart w:id="149"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9"/>
    <w:bookmarkStart w:id="151"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50">
        <w:r>
          <w:rPr>
            <w:rStyle w:val="Hyperlink"/>
          </w:rPr>
          <w:t xml:space="preserve">https://doi.org/10.3102/0034654308325581</w:t>
        </w:r>
      </w:hyperlink>
    </w:p>
    <w:bookmarkEnd w:id="151"/>
    <w:bookmarkStart w:id="153"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2">
        <w:r>
          <w:rPr>
            <w:rStyle w:val="Hyperlink"/>
          </w:rPr>
          <w:t xml:space="preserve">https://doi.org/10.1016/j.cobeha.2016.07.004</w:t>
        </w:r>
      </w:hyperlink>
    </w:p>
    <w:bookmarkEnd w:id="153"/>
    <w:bookmarkStart w:id="155"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4">
        <w:r>
          <w:rPr>
            <w:rStyle w:val="Hyperlink"/>
          </w:rPr>
          <w:t xml:space="preserve">https://doi.org/10.1080/01621459.1983.10477973</w:t>
        </w:r>
      </w:hyperlink>
    </w:p>
    <w:bookmarkEnd w:id="155"/>
    <w:bookmarkStart w:id="157"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6">
        <w:r>
          <w:rPr>
            <w:rStyle w:val="Hyperlink"/>
          </w:rPr>
          <w:t xml:space="preserve">https://doi.org/10.1201/9780429246593</w:t>
        </w:r>
      </w:hyperlink>
    </w:p>
    <w:bookmarkEnd w:id="157"/>
    <w:bookmarkStart w:id="159"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8">
        <w:r>
          <w:rPr>
            <w:rStyle w:val="Hyperlink"/>
          </w:rPr>
          <w:t xml:space="preserve">https://doi.org/10.1080/08989621.2021.1969233</w:t>
        </w:r>
      </w:hyperlink>
    </w:p>
    <w:bookmarkEnd w:id="159"/>
    <w:bookmarkStart w:id="161"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0">
        <w:r>
          <w:rPr>
            <w:rStyle w:val="Hyperlink"/>
          </w:rPr>
          <w:t xml:space="preserve">https://doi.org/10.3758/BF03193146</w:t>
        </w:r>
      </w:hyperlink>
    </w:p>
    <w:bookmarkEnd w:id="161"/>
    <w:bookmarkStart w:id="163"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2">
        <w:r>
          <w:rPr>
            <w:rStyle w:val="Hyperlink"/>
          </w:rPr>
          <w:t xml:space="preserve">https://osf.io/yr8st/download</w:t>
        </w:r>
      </w:hyperlink>
    </w:p>
    <w:bookmarkEnd w:id="163"/>
    <w:bookmarkStart w:id="165"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4">
        <w:r>
          <w:rPr>
            <w:rStyle w:val="Hyperlink"/>
          </w:rPr>
          <w:t xml:space="preserve">https://doi.org/10.1016/B978-0-323-90969-3.00003-7</w:t>
        </w:r>
      </w:hyperlink>
    </w:p>
    <w:bookmarkEnd w:id="165"/>
    <w:bookmarkStart w:id="167"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6">
        <w:r>
          <w:rPr>
            <w:rStyle w:val="Hyperlink"/>
          </w:rPr>
          <w:t xml:space="preserve">https://mc-stan.org/cmdstanr/</w:t>
        </w:r>
      </w:hyperlink>
    </w:p>
    <w:bookmarkEnd w:id="167"/>
    <w:bookmarkStart w:id="169"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8">
        <w:r>
          <w:rPr>
            <w:rStyle w:val="Hyperlink"/>
          </w:rPr>
          <w:t xml:space="preserve">https://doi.org/10.1016/j.pneurobio.2012.05.008</w:t>
        </w:r>
      </w:hyperlink>
    </w:p>
    <w:bookmarkEnd w:id="169"/>
    <w:bookmarkStart w:id="171"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0">
        <w:r>
          <w:rPr>
            <w:rStyle w:val="Hyperlink"/>
          </w:rPr>
          <w:t xml:space="preserve">https://doi.org/10.7717/peerj.12794</w:t>
        </w:r>
      </w:hyperlink>
    </w:p>
    <w:bookmarkEnd w:id="171"/>
    <w:bookmarkStart w:id="173"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2">
        <w:r>
          <w:rPr>
            <w:rStyle w:val="Hyperlink"/>
          </w:rPr>
          <w:t xml:space="preserve">https://doi.org/10.20982/tqmp.14.4.p242</w:t>
        </w:r>
      </w:hyperlink>
    </w:p>
    <w:bookmarkEnd w:id="173"/>
    <w:bookmarkStart w:id="175"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4">
        <w:r>
          <w:rPr>
            <w:rStyle w:val="Hyperlink"/>
          </w:rPr>
          <w:t xml:space="preserve">https://doi.org/10.1371/journal.pbio.1002106</w:t>
        </w:r>
      </w:hyperlink>
    </w:p>
    <w:bookmarkEnd w:id="175"/>
    <w:bookmarkStart w:id="176"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6"/>
    <w:bookmarkStart w:id="178"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7">
        <w:r>
          <w:rPr>
            <w:rStyle w:val="Hyperlink"/>
          </w:rPr>
          <w:t xml:space="preserve">https://doi.org/10.1101/2024.02.19.581001</w:t>
        </w:r>
      </w:hyperlink>
    </w:p>
    <w:bookmarkEnd w:id="178"/>
    <w:bookmarkStart w:id="180"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79">
        <w:r>
          <w:rPr>
            <w:rStyle w:val="Hyperlink"/>
          </w:rPr>
          <w:t xml:space="preserve">https://doi.org/10.48550/arXiv.2109.00127</w:t>
        </w:r>
      </w:hyperlink>
    </w:p>
    <w:bookmarkEnd w:id="180"/>
    <w:bookmarkStart w:id="182"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1">
        <w:r>
          <w:rPr>
            <w:rStyle w:val="Hyperlink"/>
          </w:rPr>
          <w:t xml:space="preserve">https://doi.org/10.1101/726364</w:t>
        </w:r>
      </w:hyperlink>
    </w:p>
    <w:bookmarkEnd w:id="182"/>
    <w:bookmarkStart w:id="184"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3">
        <w:r>
          <w:rPr>
            <w:rStyle w:val="Hyperlink"/>
          </w:rPr>
          <w:t xml:space="preserve">https://doi.org/10.1371/journal.pmed.0020124</w:t>
        </w:r>
      </w:hyperlink>
    </w:p>
    <w:bookmarkEnd w:id="184"/>
    <w:bookmarkStart w:id="186"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5">
        <w:r>
          <w:rPr>
            <w:rStyle w:val="Hyperlink"/>
          </w:rPr>
          <w:t xml:space="preserve">https://doi.org/10.48550/arXiv.2208.10668</w:t>
        </w:r>
      </w:hyperlink>
    </w:p>
    <w:bookmarkEnd w:id="186"/>
    <w:bookmarkStart w:id="188"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87">
        <w:r>
          <w:rPr>
            <w:rStyle w:val="Hyperlink"/>
          </w:rPr>
          <w:t xml:space="preserve">https://doi.org/10.4103/2229-516X.157168</w:t>
        </w:r>
      </w:hyperlink>
    </w:p>
    <w:bookmarkEnd w:id="188"/>
    <w:bookmarkStart w:id="190"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89">
        <w:r>
          <w:rPr>
            <w:rStyle w:val="Hyperlink"/>
          </w:rPr>
          <w:t xml:space="preserve">https://doi.org/10.1016/j.jdeveco.2022.102992</w:t>
        </w:r>
      </w:hyperlink>
    </w:p>
    <w:bookmarkEnd w:id="190"/>
    <w:bookmarkStart w:id="192"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1">
        <w:r>
          <w:rPr>
            <w:rStyle w:val="Hyperlink"/>
          </w:rPr>
          <w:t xml:space="preserve">https://doi.org/10.1007/978-3-540-85329-9_2</w:t>
        </w:r>
      </w:hyperlink>
    </w:p>
    <w:bookmarkEnd w:id="192"/>
    <w:bookmarkStart w:id="194"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3">
        <w:r>
          <w:rPr>
            <w:rStyle w:val="Hyperlink"/>
          </w:rPr>
          <w:t xml:space="preserve">https://doi.org/10.3389/fpsyg.2019.01713</w:t>
        </w:r>
      </w:hyperlink>
    </w:p>
    <w:bookmarkEnd w:id="194"/>
    <w:bookmarkStart w:id="196"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5">
        <w:r>
          <w:rPr>
            <w:rStyle w:val="Hyperlink"/>
          </w:rPr>
          <w:t xml:space="preserve">https://doi.org/10.1207/s15327957pspr0203_4</w:t>
        </w:r>
      </w:hyperlink>
    </w:p>
    <w:bookmarkEnd w:id="196"/>
    <w:bookmarkStart w:id="198"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7">
        <w:r>
          <w:rPr>
            <w:rStyle w:val="Hyperlink"/>
          </w:rPr>
          <w:t xml:space="preserve">https://doi.org/10.1146/annurev.nucl.55.090704.151521</w:t>
        </w:r>
      </w:hyperlink>
    </w:p>
    <w:bookmarkEnd w:id="198"/>
    <w:bookmarkStart w:id="200"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99">
        <w:r>
          <w:rPr>
            <w:rStyle w:val="Hyperlink"/>
          </w:rPr>
          <w:t xml:space="preserve">https://doi.org/10.1016/s0042-6989(98)00285-5</w:t>
        </w:r>
      </w:hyperlink>
    </w:p>
    <w:bookmarkEnd w:id="200"/>
    <w:bookmarkStart w:id="202"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1">
        <w:r>
          <w:rPr>
            <w:rStyle w:val="Hyperlink"/>
          </w:rPr>
          <w:t xml:space="preserve">https://doi.org/10.1046/j.1525-1497.2001.016009606.x</w:t>
        </w:r>
      </w:hyperlink>
    </w:p>
    <w:bookmarkEnd w:id="202"/>
    <w:bookmarkStart w:id="204"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3">
        <w:r>
          <w:rPr>
            <w:rStyle w:val="Hyperlink"/>
          </w:rPr>
          <w:t xml:space="preserve">https://doi.org/10.1038/s41562-021-01177-7</w:t>
        </w:r>
      </w:hyperlink>
    </w:p>
    <w:bookmarkEnd w:id="204"/>
    <w:bookmarkStart w:id="206"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5">
        <w:r>
          <w:rPr>
            <w:rStyle w:val="Hyperlink"/>
          </w:rPr>
          <w:t xml:space="preserve">https://doi.org/10.1017/pan.2022.20</w:t>
        </w:r>
      </w:hyperlink>
    </w:p>
    <w:bookmarkEnd w:id="206"/>
    <w:bookmarkStart w:id="208"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7">
        <w:r>
          <w:rPr>
            <w:rStyle w:val="Hyperlink"/>
          </w:rPr>
          <w:t xml:space="preserve">https://doi.org/10.18637/jss.v082.i13</w:t>
        </w:r>
      </w:hyperlink>
    </w:p>
    <w:bookmarkEnd w:id="208"/>
    <w:bookmarkStart w:id="210"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09">
        <w:r>
          <w:rPr>
            <w:rStyle w:val="Hyperlink"/>
          </w:rPr>
          <w:t xml:space="preserve">https://doi.org/10.1073/pnas.2106178118</w:t>
        </w:r>
      </w:hyperlink>
    </w:p>
    <w:bookmarkEnd w:id="210"/>
    <w:bookmarkStart w:id="212"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1">
        <w:r>
          <w:rPr>
            <w:rStyle w:val="Hyperlink"/>
          </w:rPr>
          <w:t xml:space="preserve">https://doi.org/10.3389/fpsyg.2013.00863</w:t>
        </w:r>
      </w:hyperlink>
    </w:p>
    <w:bookmarkEnd w:id="212"/>
    <w:bookmarkStart w:id="214"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3">
        <w:r>
          <w:rPr>
            <w:rStyle w:val="Hyperlink"/>
          </w:rPr>
          <w:t xml:space="preserve">https://doi.org/10.1016/j.biopsycho.2021.108239</w:t>
        </w:r>
      </w:hyperlink>
    </w:p>
    <w:bookmarkEnd w:id="214"/>
    <w:bookmarkStart w:id="216"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15">
        <w:r>
          <w:rPr>
            <w:rStyle w:val="Hyperlink"/>
          </w:rPr>
          <w:t xml:space="preserve">https://doi.org/10.1093/pm/pnaa246</w:t>
        </w:r>
      </w:hyperlink>
    </w:p>
    <w:bookmarkEnd w:id="216"/>
    <w:bookmarkStart w:id="218"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7">
        <w:r>
          <w:rPr>
            <w:rStyle w:val="Hyperlink"/>
          </w:rPr>
          <w:t xml:space="preserve">https://doi.org/10.1371/journal.pone.0129220</w:t>
        </w:r>
      </w:hyperlink>
    </w:p>
    <w:bookmarkEnd w:id="218"/>
    <w:bookmarkStart w:id="220"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19">
        <w:r>
          <w:rPr>
            <w:rStyle w:val="Hyperlink"/>
          </w:rPr>
          <w:t xml:space="preserve">https://doi.org/10.1038/s41562-024-01863-2</w:t>
        </w:r>
      </w:hyperlink>
    </w:p>
    <w:bookmarkEnd w:id="220"/>
    <w:bookmarkStart w:id="222"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1">
        <w:r>
          <w:rPr>
            <w:rStyle w:val="Hyperlink"/>
          </w:rPr>
          <w:t xml:space="preserve">https://doi.org/10.1038/526187a</w:t>
        </w:r>
      </w:hyperlink>
    </w:p>
    <w:bookmarkEnd w:id="222"/>
    <w:bookmarkStart w:id="224"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3">
        <w:r>
          <w:rPr>
            <w:rStyle w:val="Hyperlink"/>
          </w:rPr>
          <w:t xml:space="preserve">https://doi.org/10.1037/0278-7393.14.1.126</w:t>
        </w:r>
      </w:hyperlink>
    </w:p>
    <w:bookmarkEnd w:id="224"/>
    <w:bookmarkStart w:id="226"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5">
        <w:r>
          <w:rPr>
            <w:rStyle w:val="Hyperlink"/>
          </w:rPr>
          <w:t xml:space="preserve">https://CRAN.R-project.org/package=correlation</w:t>
        </w:r>
      </w:hyperlink>
    </w:p>
    <w:bookmarkEnd w:id="226"/>
    <w:bookmarkStart w:id="228"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27">
        <w:r>
          <w:rPr>
            <w:rStyle w:val="Hyperlink"/>
          </w:rPr>
          <w:t xml:space="preserve">https://easystats.github.io/correlation/</w:t>
        </w:r>
      </w:hyperlink>
    </w:p>
    <w:bookmarkEnd w:id="228"/>
    <w:bookmarkStart w:id="230"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9">
        <w:r>
          <w:rPr>
            <w:rStyle w:val="Hyperlink"/>
          </w:rPr>
          <w:t xml:space="preserve">https://doi.org/10.3389/fnhum.2014.00825</w:t>
        </w:r>
      </w:hyperlink>
    </w:p>
    <w:bookmarkEnd w:id="230"/>
    <w:bookmarkStart w:id="232"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1">
        <w:r>
          <w:rPr>
            <w:rStyle w:val="Hyperlink"/>
          </w:rPr>
          <w:t xml:space="preserve">https://doi.org/10.3389/fnhum.2011.00039</w:t>
        </w:r>
      </w:hyperlink>
    </w:p>
    <w:bookmarkEnd w:id="232"/>
    <w:bookmarkStart w:id="234"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3">
        <w:r>
          <w:rPr>
            <w:rStyle w:val="Hyperlink"/>
          </w:rPr>
          <w:t xml:space="preserve">https://doi.org/10.1111/j.1756-8765.2008.01003.x</w:t>
        </w:r>
      </w:hyperlink>
    </w:p>
    <w:bookmarkEnd w:id="234"/>
    <w:bookmarkStart w:id="236"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5">
        <w:r>
          <w:rPr>
            <w:rStyle w:val="Hyperlink"/>
          </w:rPr>
          <w:t xml:space="preserve">https://doi.org/10.1057/s41599-024-02851-7</w:t>
        </w:r>
      </w:hyperlink>
    </w:p>
    <w:bookmarkEnd w:id="236"/>
    <w:bookmarkStart w:id="238"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7">
        <w:r>
          <w:rPr>
            <w:rStyle w:val="Hyperlink"/>
          </w:rPr>
          <w:t xml:space="preserve">https://doi.org/10.3758/s13428-023-02155-9</w:t>
        </w:r>
      </w:hyperlink>
    </w:p>
    <w:bookmarkEnd w:id="238"/>
    <w:bookmarkStart w:id="240"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9">
        <w:r>
          <w:rPr>
            <w:rStyle w:val="Hyperlink"/>
          </w:rPr>
          <w:t xml:space="preserve">https://doi.org/10.3758/BRM.42.1.242</w:t>
        </w:r>
      </w:hyperlink>
    </w:p>
    <w:bookmarkEnd w:id="240"/>
    <w:bookmarkStart w:id="242"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1">
        <w:r>
          <w:rPr>
            <w:rStyle w:val="Hyperlink"/>
          </w:rPr>
          <w:t xml:space="preserve">https://doi.org/10.3758/s13423-016-1199-y</w:t>
        </w:r>
      </w:hyperlink>
    </w:p>
    <w:bookmarkEnd w:id="242"/>
    <w:bookmarkStart w:id="244"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3">
        <w:r>
          <w:rPr>
            <w:rStyle w:val="Hyperlink"/>
          </w:rPr>
          <w:t xml:space="preserve">https://doi.org/10.1037/0278-7393.11.1.136</w:t>
        </w:r>
      </w:hyperlink>
    </w:p>
    <w:bookmarkEnd w:id="244"/>
    <w:bookmarkStart w:id="246"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5">
        <w:r>
          <w:rPr>
            <w:rStyle w:val="Hyperlink"/>
          </w:rPr>
          <w:t xml:space="preserve">https://doi.org/10.1167/13.7.3</w:t>
        </w:r>
      </w:hyperlink>
    </w:p>
    <w:bookmarkEnd w:id="246"/>
    <w:bookmarkStart w:id="248"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47">
        <w:r>
          <w:rPr>
            <w:rStyle w:val="Hyperlink"/>
          </w:rPr>
          <w:t xml:space="preserve">https://www.R-project.org/</w:t>
        </w:r>
      </w:hyperlink>
    </w:p>
    <w:bookmarkEnd w:id="248"/>
    <w:bookmarkStart w:id="250"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49">
        <w:r>
          <w:rPr>
            <w:rStyle w:val="Hyperlink"/>
          </w:rPr>
          <w:t xml:space="preserve">https://doi.org/10.1177/0013164420908916</w:t>
        </w:r>
      </w:hyperlink>
    </w:p>
    <w:bookmarkEnd w:id="250"/>
    <w:bookmarkStart w:id="252"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51">
        <w:r>
          <w:rPr>
            <w:rStyle w:val="Hyperlink"/>
          </w:rPr>
          <w:t xml:space="preserve">https://doi.org/10.1038/s41598-019-57247-4</w:t>
        </w:r>
      </w:hyperlink>
    </w:p>
    <w:bookmarkEnd w:id="252"/>
    <w:bookmarkStart w:id="254"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3">
        <w:r>
          <w:rPr>
            <w:rStyle w:val="Hyperlink"/>
          </w:rPr>
          <w:t xml:space="preserve">https://doi.org/10.1038/s41562-024-01814-x</w:t>
        </w:r>
      </w:hyperlink>
    </w:p>
    <w:bookmarkEnd w:id="254"/>
    <w:bookmarkStart w:id="256"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55">
        <w:r>
          <w:rPr>
            <w:rStyle w:val="Hyperlink"/>
          </w:rPr>
          <w:t xml:space="preserve">https://doi.org/10.18637/jss.v023.i07</w:t>
        </w:r>
      </w:hyperlink>
    </w:p>
    <w:bookmarkEnd w:id="256"/>
    <w:bookmarkStart w:id="258"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57">
        <w:r>
          <w:rPr>
            <w:rStyle w:val="Hyperlink"/>
          </w:rPr>
          <w:t xml:space="preserve">https://www.jstor.org/stable/27828738</w:t>
        </w:r>
      </w:hyperlink>
    </w:p>
    <w:bookmarkEnd w:id="258"/>
    <w:bookmarkStart w:id="260"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59">
        <w:r>
          <w:rPr>
            <w:rStyle w:val="Hyperlink"/>
          </w:rPr>
          <w:t xml:space="preserve">https://doi.org/10.3389/fnins.2014.00035</w:t>
        </w:r>
      </w:hyperlink>
    </w:p>
    <w:bookmarkEnd w:id="260"/>
    <w:bookmarkStart w:id="262"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1">
        <w:r>
          <w:rPr>
            <w:rStyle w:val="Hyperlink"/>
          </w:rPr>
          <w:t xml:space="preserve">https://doi.org/10.1007/s11222-016-9696-4</w:t>
        </w:r>
      </w:hyperlink>
    </w:p>
    <w:bookmarkEnd w:id="262"/>
    <w:bookmarkStart w:id="264"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3">
        <w:r>
          <w:rPr>
            <w:rStyle w:val="Hyperlink"/>
          </w:rPr>
          <w:t xml:space="preserve">https://doi.org/10.1214/20-BA1221</w:t>
        </w:r>
      </w:hyperlink>
    </w:p>
    <w:bookmarkEnd w:id="264"/>
    <w:bookmarkStart w:id="266"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65">
        <w:r>
          <w:rPr>
            <w:rStyle w:val="Hyperlink"/>
          </w:rPr>
          <w:t xml:space="preserve">https://doi.org/10.48550/arXiv.1507.02646</w:t>
        </w:r>
      </w:hyperlink>
    </w:p>
    <w:bookmarkEnd w:id="266"/>
    <w:bookmarkStart w:id="268"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7">
        <w:r>
          <w:rPr>
            <w:rStyle w:val="Hyperlink"/>
          </w:rPr>
          <w:t xml:space="preserve">https://doi.org/10.1167/17.3.10</w:t>
        </w:r>
      </w:hyperlink>
    </w:p>
    <w:bookmarkEnd w:id="268"/>
    <w:bookmarkStart w:id="270"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69">
        <w:r>
          <w:rPr>
            <w:rStyle w:val="Hyperlink"/>
          </w:rPr>
          <w:t xml:space="preserve">https://doi.org/10.3758/s13423-017-1271-2</w:t>
        </w:r>
      </w:hyperlink>
    </w:p>
    <w:bookmarkEnd w:id="270"/>
    <w:bookmarkStart w:id="272"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71">
        <w:r>
          <w:rPr>
            <w:rStyle w:val="Hyperlink"/>
          </w:rPr>
          <w:t xml:space="preserve">https://doi.org/10.3758/BF03194544</w:t>
        </w:r>
      </w:hyperlink>
    </w:p>
    <w:bookmarkEnd w:id="272"/>
    <w:bookmarkStart w:id="274"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73">
        <w:r>
          <w:rPr>
            <w:rStyle w:val="Hyperlink"/>
          </w:rPr>
          <w:t xml:space="preserve">https://doi.org/10.1037/teo0000137</w:t>
        </w:r>
      </w:hyperlink>
    </w:p>
    <w:bookmarkEnd w:id="274"/>
    <w:bookmarkStart w:id="276"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75">
        <w:r>
          <w:rPr>
            <w:rStyle w:val="Hyperlink"/>
          </w:rPr>
          <w:t xml:space="preserve">https://doi.org/10.7554/eLife.49547</w:t>
        </w:r>
      </w:hyperlink>
    </w:p>
    <w:bookmarkEnd w:id="276"/>
    <w:bookmarkStart w:id="278"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77">
        <w:r>
          <w:rPr>
            <w:rStyle w:val="Hyperlink"/>
          </w:rPr>
          <w:t xml:space="preserve">https://doi.org/10.1214/aos/1176350142</w:t>
        </w:r>
      </w:hyperlink>
    </w:p>
    <w:bookmarkEnd w:id="278"/>
    <w:bookmarkStart w:id="280"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79">
        <w:r>
          <w:rPr>
            <w:rStyle w:val="Hyperlink"/>
          </w:rPr>
          <w:t xml:space="preserve">https://doi.org/10.1007/s11682-020-00294-7</w:t>
        </w:r>
      </w:hyperlink>
    </w:p>
    <w:bookmarkEnd w:id="280"/>
    <w:bookmarkStart w:id="282"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81">
        <w:r>
          <w:rPr>
            <w:rStyle w:val="Hyperlink"/>
          </w:rPr>
          <w:t xml:space="preserve">https://doi.org/10.1136/bmjopen-2023-076372</w:t>
        </w:r>
      </w:hyperlink>
    </w:p>
    <w:bookmarkEnd w:id="282"/>
    <w:bookmarkStart w:id="284"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83">
        <w:r>
          <w:rPr>
            <w:rStyle w:val="Hyperlink"/>
          </w:rPr>
          <w:t xml:space="preserve">https://doi.org/10.3758/s13428-020-01386-4</w:t>
        </w:r>
      </w:hyperlink>
    </w:p>
    <w:bookmarkEnd w:id="284"/>
    <w:bookmarkStart w:id="286"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85">
        <w:r>
          <w:rPr>
            <w:rStyle w:val="Hyperlink"/>
          </w:rPr>
          <w:t xml:space="preserve">https://doi.org/10.1214/17-BA1091</w:t>
        </w:r>
      </w:hyperlink>
    </w:p>
    <w:bookmarkEnd w:id="286"/>
    <w:bookmarkStart w:id="288"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87">
        <w:r>
          <w:rPr>
            <w:rStyle w:val="Hyperlink"/>
          </w:rPr>
          <w:t xml:space="preserve">http://arxiv.org/abs/2108.03782</w:t>
        </w:r>
      </w:hyperlink>
    </w:p>
    <w:bookmarkEnd w:id="288"/>
    <w:bookmarkStart w:id="290"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9">
        <w:r>
          <w:rPr>
            <w:rStyle w:val="Hyperlink"/>
          </w:rPr>
          <w:t xml:space="preserve">https://doi.org/10.1111/tops.12474</w:t>
        </w:r>
      </w:hyperlink>
    </w:p>
    <w:bookmarkEnd w:id="290"/>
    <w:bookmarkEnd w:id="291"/>
    <w:p>
      <w:r>
        <w:br w:type="page"/>
      </w:r>
    </w:p>
    <w:bookmarkEnd w:id="292"/>
    <w:bookmarkStart w:id="304" w:name="supplementary-material"/>
    <w:p>
      <w:pPr>
        <w:pStyle w:val="Heading1"/>
      </w:pPr>
      <w:r>
        <w:t xml:space="preserve">Supplementary material</w:t>
      </w:r>
    </w:p>
    <w:bookmarkStart w:id="301" w:name="supplementary-figures"/>
    <w:p>
      <w:pPr>
        <w:pStyle w:val="Heading2"/>
      </w:pPr>
      <w:r>
        <w:rPr>
          <w:bCs/>
          <w:b/>
        </w:rPr>
        <w:t xml:space="preserve">Supplementary Figures</w:t>
      </w:r>
    </w:p>
    <w:bookmarkStart w:id="296"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294" name="Picture"/>
            <a:graphic>
              <a:graphicData uri="http://schemas.openxmlformats.org/drawingml/2006/picture">
                <pic:pic>
                  <pic:nvPicPr>
                    <pic:cNvPr descr="Manuscript_v2_files/figure-docx/unnamed-chunk-45-1.png" id="295" name="Picture"/>
                    <pic:cNvPicPr>
                      <a:picLocks noChangeArrowheads="1" noChangeAspect="1"/>
                    </pic:cNvPicPr>
                  </pic:nvPicPr>
                  <pic:blipFill>
                    <a:blip r:embed="rId29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296"/>
    <w:bookmarkStart w:id="300" w:name="supplementary-figure-2"/>
    <w:p>
      <w:pPr>
        <w:pStyle w:val="Heading3"/>
      </w:pPr>
      <w:r>
        <w:t xml:space="preserve">Supplementary figure 2</w:t>
      </w:r>
    </w:p>
    <w:p>
      <w:pPr>
        <w:pStyle w:val="CaptionedFigure"/>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298" name="Picture"/>
            <a:graphic>
              <a:graphicData uri="http://schemas.openxmlformats.org/drawingml/2006/picture">
                <pic:pic>
                  <pic:nvPicPr>
                    <pic:cNvPr descr="Manuscript_v2_files/figure-docx/unnamed-chunk-46-1.png" id="299" name="Picture"/>
                    <pic:cNvPicPr>
                      <a:picLocks noChangeArrowheads="1" noChangeAspect="1"/>
                    </pic:cNvPicPr>
                  </pic:nvPicPr>
                  <pic:blipFill>
                    <a:blip r:embed="rId297"/>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2 Comparison of linear regression and correlation coefficient.</w:t>
      </w:r>
      <w:r>
        <w:t xml:space="preserve"> </w:t>
      </w:r>
      <w:r>
        <w:t xml:space="preserve">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w:t>
      </w:r>
    </w:p>
    <w:bookmarkEnd w:id="300"/>
    <w:bookmarkEnd w:id="301"/>
    <w:bookmarkStart w:id="303" w:name="supplementary-notes"/>
    <w:p>
      <w:pPr>
        <w:pStyle w:val="Heading2"/>
      </w:pPr>
      <w:r>
        <w:t xml:space="preserve">Supplementary Notes:</w:t>
      </w:r>
    </w:p>
    <w:bookmarkStart w:id="302" w:name="priors"/>
    <w:p>
      <w:pPr>
        <w:pStyle w:val="Heading3"/>
      </w:pPr>
      <w:r>
        <w:t xml:space="preserve">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02"/>
    <w:bookmarkEnd w:id="303"/>
    <w:bookmarkEnd w:id="304"/>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78" Target="media/rId7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hyperlink" Id="rId287" Target="http://arxiv.org/abs/2108.03782" TargetMode="External" /><Relationship Type="http://schemas.openxmlformats.org/officeDocument/2006/relationships/hyperlink" Id="rId225" Target="https://CRAN.R-project.org/package=correlation" TargetMode="External" /><Relationship Type="http://schemas.openxmlformats.org/officeDocument/2006/relationships/hyperlink" Id="rId191"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61" Target="https://doi.org/10.1007/s11222-016-9696-4" TargetMode="External" /><Relationship Type="http://schemas.openxmlformats.org/officeDocument/2006/relationships/hyperlink" Id="rId279" Target="https://doi.org/10.1007/s11682-020-00294-7" TargetMode="External" /><Relationship Type="http://schemas.openxmlformats.org/officeDocument/2006/relationships/hyperlink" Id="rId125" Target="https://doi.org/10.1007/s40745-020-00282-0" TargetMode="External" /><Relationship Type="http://schemas.openxmlformats.org/officeDocument/2006/relationships/hyperlink" Id="rId164" Target="https://doi.org/10.1016/B978-0-323-90969-3.00003-7" TargetMode="External" /><Relationship Type="http://schemas.openxmlformats.org/officeDocument/2006/relationships/hyperlink" Id="rId213" Target="https://doi.org/10.1016/j.biopsycho.2021.108239"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89"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68" Target="https://doi.org/10.1016/j.pneurobio.2012.05.008" TargetMode="External" /><Relationship Type="http://schemas.openxmlformats.org/officeDocument/2006/relationships/hyperlink" Id="rId199" Target="https://doi.org/10.1016/s0042-6989(98)00285-5" TargetMode="External" /><Relationship Type="http://schemas.openxmlformats.org/officeDocument/2006/relationships/hyperlink" Id="rId205" Target="https://doi.org/10.1017/pan.2022.20" TargetMode="External" /><Relationship Type="http://schemas.openxmlformats.org/officeDocument/2006/relationships/hyperlink" Id="rId243" Target="https://doi.org/10.1037/0278-7393.11.1.136" TargetMode="External" /><Relationship Type="http://schemas.openxmlformats.org/officeDocument/2006/relationships/hyperlink" Id="rId223" Target="https://doi.org/10.1037/0278-7393.14.1.126" TargetMode="External" /><Relationship Type="http://schemas.openxmlformats.org/officeDocument/2006/relationships/hyperlink" Id="rId273" Target="https://doi.org/10.1037/teo0000137" TargetMode="External" /><Relationship Type="http://schemas.openxmlformats.org/officeDocument/2006/relationships/hyperlink" Id="rId221"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3"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53" Target="https://doi.org/10.1038/s41562-024-01814-x" TargetMode="External" /><Relationship Type="http://schemas.openxmlformats.org/officeDocument/2006/relationships/hyperlink" Id="rId219" Target="https://doi.org/10.1038/s41562-024-01863-2" TargetMode="External" /><Relationship Type="http://schemas.openxmlformats.org/officeDocument/2006/relationships/hyperlink" Id="rId251" Target="https://doi.org/10.1038/s41598-019-57247-4" TargetMode="External" /><Relationship Type="http://schemas.openxmlformats.org/officeDocument/2006/relationships/hyperlink" Id="rId201" Target="https://doi.org/10.1046/j.1525-1497.2001.016009606.x" TargetMode="External" /><Relationship Type="http://schemas.openxmlformats.org/officeDocument/2006/relationships/hyperlink" Id="rId235" Target="https://doi.org/10.1057/s41599-024-02851-7" TargetMode="External" /><Relationship Type="http://schemas.openxmlformats.org/officeDocument/2006/relationships/hyperlink" Id="rId209"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215" Target="https://doi.org/10.1093/pm/pnaa246" TargetMode="External" /><Relationship Type="http://schemas.openxmlformats.org/officeDocument/2006/relationships/hyperlink" Id="rId130" Target="https://doi.org/10.1098/rstb.2011.0420" TargetMode="External" /><Relationship Type="http://schemas.openxmlformats.org/officeDocument/2006/relationships/hyperlink" Id="rId177" Target="https://doi.org/10.1101/2024.02.19.581001" TargetMode="External" /><Relationship Type="http://schemas.openxmlformats.org/officeDocument/2006/relationships/hyperlink" Id="rId181" Target="https://doi.org/10.1101/726364" TargetMode="External" /><Relationship Type="http://schemas.openxmlformats.org/officeDocument/2006/relationships/hyperlink" Id="rId233" Target="https://doi.org/10.1111/j.1756-8765.2008.01003.x" TargetMode="External" /><Relationship Type="http://schemas.openxmlformats.org/officeDocument/2006/relationships/hyperlink" Id="rId289"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81" Target="https://doi.org/10.1136/bmjopen-2023-076372" TargetMode="External" /><Relationship Type="http://schemas.openxmlformats.org/officeDocument/2006/relationships/hyperlink" Id="rId197" Target="https://doi.org/10.1146/annurev.nucl.55.090704.151521" TargetMode="External" /><Relationship Type="http://schemas.openxmlformats.org/officeDocument/2006/relationships/hyperlink" Id="rId245" Target="https://doi.org/10.1167/13.7.3" TargetMode="External" /><Relationship Type="http://schemas.openxmlformats.org/officeDocument/2006/relationships/hyperlink" Id="rId267" Target="https://doi.org/10.1167/17.3.10" TargetMode="External" /><Relationship Type="http://schemas.openxmlformats.org/officeDocument/2006/relationships/hyperlink" Id="rId249"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195" Target="https://doi.org/10.1207/s15327957pspr0203_4" TargetMode="External" /><Relationship Type="http://schemas.openxmlformats.org/officeDocument/2006/relationships/hyperlink" Id="rId285" Target="https://doi.org/10.1214/17-BA1091" TargetMode="External" /><Relationship Type="http://schemas.openxmlformats.org/officeDocument/2006/relationships/hyperlink" Id="rId263" Target="https://doi.org/10.1214/20-BA1221" TargetMode="External" /><Relationship Type="http://schemas.openxmlformats.org/officeDocument/2006/relationships/hyperlink" Id="rId277" Target="https://doi.org/10.1214/aos/1176350142" TargetMode="External" /><Relationship Type="http://schemas.openxmlformats.org/officeDocument/2006/relationships/hyperlink" Id="rId174" Target="https://doi.org/10.1371/journal.pbio.1002106" TargetMode="External" /><Relationship Type="http://schemas.openxmlformats.org/officeDocument/2006/relationships/hyperlink" Id="rId183" Target="https://doi.org/10.1371/journal.pmed.0020124" TargetMode="External" /><Relationship Type="http://schemas.openxmlformats.org/officeDocument/2006/relationships/hyperlink" Id="rId217" Target="https://doi.org/10.1371/journal.pone.0129220" TargetMode="External" /><Relationship Type="http://schemas.openxmlformats.org/officeDocument/2006/relationships/hyperlink" Id="rId255"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07"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1" Target="https://doi.org/10.3389/fnhum.2011.00039" TargetMode="External" /><Relationship Type="http://schemas.openxmlformats.org/officeDocument/2006/relationships/hyperlink" Id="rId229" Target="https://doi.org/10.3389/fnhum.2014.00825" TargetMode="External" /><Relationship Type="http://schemas.openxmlformats.org/officeDocument/2006/relationships/hyperlink" Id="rId259" Target="https://doi.org/10.3389/fnins.2014.00035" TargetMode="External" /><Relationship Type="http://schemas.openxmlformats.org/officeDocument/2006/relationships/hyperlink" Id="rId211"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3" Target="https://doi.org/10.3389/fpsyg.2019.01713" TargetMode="External" /><Relationship Type="http://schemas.openxmlformats.org/officeDocument/2006/relationships/hyperlink" Id="rId160" Target="https://doi.org/10.3758/BF03193146" TargetMode="External" /><Relationship Type="http://schemas.openxmlformats.org/officeDocument/2006/relationships/hyperlink" Id="rId271" Target="https://doi.org/10.3758/BF03194544" TargetMode="External" /><Relationship Type="http://schemas.openxmlformats.org/officeDocument/2006/relationships/hyperlink" Id="rId239" Target="https://doi.org/10.3758/BRM.42.1.242" TargetMode="External" /><Relationship Type="http://schemas.openxmlformats.org/officeDocument/2006/relationships/hyperlink" Id="rId241" Target="https://doi.org/10.3758/s13423-016-1199-y" TargetMode="External" /><Relationship Type="http://schemas.openxmlformats.org/officeDocument/2006/relationships/hyperlink" Id="rId269" Target="https://doi.org/10.3758/s13423-017-1271-2" TargetMode="External" /><Relationship Type="http://schemas.openxmlformats.org/officeDocument/2006/relationships/hyperlink" Id="rId283" Target="https://doi.org/10.3758/s13428-020-01386-4" TargetMode="External" /><Relationship Type="http://schemas.openxmlformats.org/officeDocument/2006/relationships/hyperlink" Id="rId237" Target="https://doi.org/10.3758/s13428-023-02155-9" TargetMode="External" /><Relationship Type="http://schemas.openxmlformats.org/officeDocument/2006/relationships/hyperlink" Id="rId187" Target="https://doi.org/10.4103/2229-516X.157168" TargetMode="External" /><Relationship Type="http://schemas.openxmlformats.org/officeDocument/2006/relationships/hyperlink" Id="rId265" Target="https://doi.org/10.48550/arXiv.1507.02646" TargetMode="External" /><Relationship Type="http://schemas.openxmlformats.org/officeDocument/2006/relationships/hyperlink" Id="rId179" Target="https://doi.org/10.48550/arXiv.2109.00127" TargetMode="External" /><Relationship Type="http://schemas.openxmlformats.org/officeDocument/2006/relationships/hyperlink" Id="rId185" Target="https://doi.org/10.48550/arXiv.2208.10668" TargetMode="External" /><Relationship Type="http://schemas.openxmlformats.org/officeDocument/2006/relationships/hyperlink" Id="rId275"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27" Target="https://easystats.github.io/correlation/"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47" Target="https://www.R-project.org/" TargetMode="External" /><Relationship Type="http://schemas.openxmlformats.org/officeDocument/2006/relationships/hyperlink" Id="rId257" Target="https://www.jstor.org/stable/27828738" TargetMode="External" /><Relationship Type="http://schemas.openxmlformats.org/officeDocument/2006/relationships/hyperlink" Id="rId128"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87" Target="http://arxiv.org/abs/2108.03782" TargetMode="External" /><Relationship Type="http://schemas.openxmlformats.org/officeDocument/2006/relationships/hyperlink" Id="rId225" Target="https://CRAN.R-project.org/package=correlation" TargetMode="External" /><Relationship Type="http://schemas.openxmlformats.org/officeDocument/2006/relationships/hyperlink" Id="rId191"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61" Target="https://doi.org/10.1007/s11222-016-9696-4" TargetMode="External" /><Relationship Type="http://schemas.openxmlformats.org/officeDocument/2006/relationships/hyperlink" Id="rId279" Target="https://doi.org/10.1007/s11682-020-00294-7" TargetMode="External" /><Relationship Type="http://schemas.openxmlformats.org/officeDocument/2006/relationships/hyperlink" Id="rId125" Target="https://doi.org/10.1007/s40745-020-00282-0" TargetMode="External" /><Relationship Type="http://schemas.openxmlformats.org/officeDocument/2006/relationships/hyperlink" Id="rId164" Target="https://doi.org/10.1016/B978-0-323-90969-3.00003-7" TargetMode="External" /><Relationship Type="http://schemas.openxmlformats.org/officeDocument/2006/relationships/hyperlink" Id="rId213" Target="https://doi.org/10.1016/j.biopsycho.2021.108239"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89"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68" Target="https://doi.org/10.1016/j.pneurobio.2012.05.008" TargetMode="External" /><Relationship Type="http://schemas.openxmlformats.org/officeDocument/2006/relationships/hyperlink" Id="rId199" Target="https://doi.org/10.1016/s0042-6989(98)00285-5" TargetMode="External" /><Relationship Type="http://schemas.openxmlformats.org/officeDocument/2006/relationships/hyperlink" Id="rId205" Target="https://doi.org/10.1017/pan.2022.20" TargetMode="External" /><Relationship Type="http://schemas.openxmlformats.org/officeDocument/2006/relationships/hyperlink" Id="rId243" Target="https://doi.org/10.1037/0278-7393.11.1.136" TargetMode="External" /><Relationship Type="http://schemas.openxmlformats.org/officeDocument/2006/relationships/hyperlink" Id="rId223" Target="https://doi.org/10.1037/0278-7393.14.1.126" TargetMode="External" /><Relationship Type="http://schemas.openxmlformats.org/officeDocument/2006/relationships/hyperlink" Id="rId273" Target="https://doi.org/10.1037/teo0000137" TargetMode="External" /><Relationship Type="http://schemas.openxmlformats.org/officeDocument/2006/relationships/hyperlink" Id="rId221"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3"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53" Target="https://doi.org/10.1038/s41562-024-01814-x" TargetMode="External" /><Relationship Type="http://schemas.openxmlformats.org/officeDocument/2006/relationships/hyperlink" Id="rId219" Target="https://doi.org/10.1038/s41562-024-01863-2" TargetMode="External" /><Relationship Type="http://schemas.openxmlformats.org/officeDocument/2006/relationships/hyperlink" Id="rId251" Target="https://doi.org/10.1038/s41598-019-57247-4" TargetMode="External" /><Relationship Type="http://schemas.openxmlformats.org/officeDocument/2006/relationships/hyperlink" Id="rId201" Target="https://doi.org/10.1046/j.1525-1497.2001.016009606.x" TargetMode="External" /><Relationship Type="http://schemas.openxmlformats.org/officeDocument/2006/relationships/hyperlink" Id="rId235" Target="https://doi.org/10.1057/s41599-024-02851-7" TargetMode="External" /><Relationship Type="http://schemas.openxmlformats.org/officeDocument/2006/relationships/hyperlink" Id="rId209"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215" Target="https://doi.org/10.1093/pm/pnaa246" TargetMode="External" /><Relationship Type="http://schemas.openxmlformats.org/officeDocument/2006/relationships/hyperlink" Id="rId130" Target="https://doi.org/10.1098/rstb.2011.0420" TargetMode="External" /><Relationship Type="http://schemas.openxmlformats.org/officeDocument/2006/relationships/hyperlink" Id="rId177" Target="https://doi.org/10.1101/2024.02.19.581001" TargetMode="External" /><Relationship Type="http://schemas.openxmlformats.org/officeDocument/2006/relationships/hyperlink" Id="rId181" Target="https://doi.org/10.1101/726364" TargetMode="External" /><Relationship Type="http://schemas.openxmlformats.org/officeDocument/2006/relationships/hyperlink" Id="rId233" Target="https://doi.org/10.1111/j.1756-8765.2008.01003.x" TargetMode="External" /><Relationship Type="http://schemas.openxmlformats.org/officeDocument/2006/relationships/hyperlink" Id="rId289"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81" Target="https://doi.org/10.1136/bmjopen-2023-076372" TargetMode="External" /><Relationship Type="http://schemas.openxmlformats.org/officeDocument/2006/relationships/hyperlink" Id="rId197" Target="https://doi.org/10.1146/annurev.nucl.55.090704.151521" TargetMode="External" /><Relationship Type="http://schemas.openxmlformats.org/officeDocument/2006/relationships/hyperlink" Id="rId245" Target="https://doi.org/10.1167/13.7.3" TargetMode="External" /><Relationship Type="http://schemas.openxmlformats.org/officeDocument/2006/relationships/hyperlink" Id="rId267" Target="https://doi.org/10.1167/17.3.10" TargetMode="External" /><Relationship Type="http://schemas.openxmlformats.org/officeDocument/2006/relationships/hyperlink" Id="rId249"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195" Target="https://doi.org/10.1207/s15327957pspr0203_4" TargetMode="External" /><Relationship Type="http://schemas.openxmlformats.org/officeDocument/2006/relationships/hyperlink" Id="rId285" Target="https://doi.org/10.1214/17-BA1091" TargetMode="External" /><Relationship Type="http://schemas.openxmlformats.org/officeDocument/2006/relationships/hyperlink" Id="rId263" Target="https://doi.org/10.1214/20-BA1221" TargetMode="External" /><Relationship Type="http://schemas.openxmlformats.org/officeDocument/2006/relationships/hyperlink" Id="rId277" Target="https://doi.org/10.1214/aos/1176350142" TargetMode="External" /><Relationship Type="http://schemas.openxmlformats.org/officeDocument/2006/relationships/hyperlink" Id="rId174" Target="https://doi.org/10.1371/journal.pbio.1002106" TargetMode="External" /><Relationship Type="http://schemas.openxmlformats.org/officeDocument/2006/relationships/hyperlink" Id="rId183" Target="https://doi.org/10.1371/journal.pmed.0020124" TargetMode="External" /><Relationship Type="http://schemas.openxmlformats.org/officeDocument/2006/relationships/hyperlink" Id="rId217" Target="https://doi.org/10.1371/journal.pone.0129220" TargetMode="External" /><Relationship Type="http://schemas.openxmlformats.org/officeDocument/2006/relationships/hyperlink" Id="rId255"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07"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31" Target="https://doi.org/10.3389/fnhum.2011.00039" TargetMode="External" /><Relationship Type="http://schemas.openxmlformats.org/officeDocument/2006/relationships/hyperlink" Id="rId229" Target="https://doi.org/10.3389/fnhum.2014.00825" TargetMode="External" /><Relationship Type="http://schemas.openxmlformats.org/officeDocument/2006/relationships/hyperlink" Id="rId259" Target="https://doi.org/10.3389/fnins.2014.00035" TargetMode="External" /><Relationship Type="http://schemas.openxmlformats.org/officeDocument/2006/relationships/hyperlink" Id="rId211"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3" Target="https://doi.org/10.3389/fpsyg.2019.01713" TargetMode="External" /><Relationship Type="http://schemas.openxmlformats.org/officeDocument/2006/relationships/hyperlink" Id="rId160" Target="https://doi.org/10.3758/BF03193146" TargetMode="External" /><Relationship Type="http://schemas.openxmlformats.org/officeDocument/2006/relationships/hyperlink" Id="rId271" Target="https://doi.org/10.3758/BF03194544" TargetMode="External" /><Relationship Type="http://schemas.openxmlformats.org/officeDocument/2006/relationships/hyperlink" Id="rId239" Target="https://doi.org/10.3758/BRM.42.1.242" TargetMode="External" /><Relationship Type="http://schemas.openxmlformats.org/officeDocument/2006/relationships/hyperlink" Id="rId241" Target="https://doi.org/10.3758/s13423-016-1199-y" TargetMode="External" /><Relationship Type="http://schemas.openxmlformats.org/officeDocument/2006/relationships/hyperlink" Id="rId269" Target="https://doi.org/10.3758/s13423-017-1271-2" TargetMode="External" /><Relationship Type="http://schemas.openxmlformats.org/officeDocument/2006/relationships/hyperlink" Id="rId283" Target="https://doi.org/10.3758/s13428-020-01386-4" TargetMode="External" /><Relationship Type="http://schemas.openxmlformats.org/officeDocument/2006/relationships/hyperlink" Id="rId237" Target="https://doi.org/10.3758/s13428-023-02155-9" TargetMode="External" /><Relationship Type="http://schemas.openxmlformats.org/officeDocument/2006/relationships/hyperlink" Id="rId187" Target="https://doi.org/10.4103/2229-516X.157168" TargetMode="External" /><Relationship Type="http://schemas.openxmlformats.org/officeDocument/2006/relationships/hyperlink" Id="rId265" Target="https://doi.org/10.48550/arXiv.1507.02646" TargetMode="External" /><Relationship Type="http://schemas.openxmlformats.org/officeDocument/2006/relationships/hyperlink" Id="rId179" Target="https://doi.org/10.48550/arXiv.2109.00127" TargetMode="External" /><Relationship Type="http://schemas.openxmlformats.org/officeDocument/2006/relationships/hyperlink" Id="rId185" Target="https://doi.org/10.48550/arXiv.2208.10668" TargetMode="External" /><Relationship Type="http://schemas.openxmlformats.org/officeDocument/2006/relationships/hyperlink" Id="rId275"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27" Target="https://easystats.github.io/correlation/"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47" Target="https://www.R-project.org/" TargetMode="External" /><Relationship Type="http://schemas.openxmlformats.org/officeDocument/2006/relationships/hyperlink" Id="rId257" Target="https://www.jstor.org/stable/27828738" TargetMode="External" /><Relationship Type="http://schemas.openxmlformats.org/officeDocument/2006/relationships/hyperlink" Id="rId128"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2024-05-05T08:11:18Z</dcterms:created>
  <dcterms:modified xsi:type="dcterms:W3CDTF">2024-05-05T08:11:18Z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